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F610A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shd w:val="clear" w:color="auto" w:fill="auto"/>
        </w:rPr>
      </w:pPr>
      <w:bookmarkStart w:id="0" w:name="OLE_LINK9"/>
      <w:r>
        <w:rPr>
          <w:rFonts w:hint="eastAsia" w:ascii="方正小标宋简体" w:hAnsi="方正小标宋简体" w:eastAsia="方正小标宋简体" w:cs="方正小标宋简体"/>
          <w:sz w:val="44"/>
          <w:szCs w:val="44"/>
          <w:highlight w:val="none"/>
          <w:shd w:val="clear" w:color="auto" w:fill="auto"/>
        </w:rPr>
        <w:t>肩扛红墙责任</w:t>
      </w:r>
      <w:r>
        <w:rPr>
          <w:rFonts w:hint="eastAsia" w:ascii="方正小标宋简体" w:hAnsi="方正小标宋简体" w:eastAsia="方正小标宋简体" w:cs="方正小标宋简体"/>
          <w:sz w:val="44"/>
          <w:szCs w:val="44"/>
          <w:highlight w:val="none"/>
          <w:shd w:val="clear" w:color="auto" w:fill="auto"/>
          <w:lang w:val="en-US" w:eastAsia="zh-CN"/>
        </w:rPr>
        <w:t xml:space="preserve"> </w:t>
      </w:r>
      <w:r>
        <w:rPr>
          <w:rFonts w:hint="eastAsia" w:ascii="方正小标宋简体" w:hAnsi="方正小标宋简体" w:eastAsia="方正小标宋简体" w:cs="方正小标宋简体"/>
          <w:sz w:val="44"/>
          <w:szCs w:val="44"/>
          <w:highlight w:val="none"/>
          <w:shd w:val="clear" w:color="auto" w:fill="auto"/>
        </w:rPr>
        <w:t>共绘治理新篇</w:t>
      </w:r>
    </w:p>
    <w:p w14:paraId="3B9934C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highlight w:val="none"/>
          <w:shd w:val="clear" w:color="auto" w:fill="auto"/>
        </w:rPr>
      </w:pPr>
      <w:r>
        <w:rPr>
          <w:rFonts w:hint="eastAsia" w:ascii="楷体_GB2312" w:hAnsi="楷体_GB2312" w:eastAsia="楷体_GB2312" w:cs="楷体_GB2312"/>
          <w:sz w:val="32"/>
          <w:szCs w:val="32"/>
          <w:highlight w:val="none"/>
          <w:shd w:val="clear" w:color="auto" w:fill="auto"/>
        </w:rPr>
        <w:t>——党建引领基层治理的展览路实践与思考</w:t>
      </w:r>
    </w:p>
    <w:p w14:paraId="412105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highlight w:val="none"/>
          <w:shd w:val="clear" w:color="auto" w:fill="auto"/>
          <w:lang w:val="en-US" w:eastAsia="zh-CN"/>
        </w:rPr>
      </w:pPr>
      <w:r>
        <w:rPr>
          <w:rFonts w:hint="eastAsia" w:ascii="楷体_GB2312" w:hAnsi="楷体_GB2312" w:eastAsia="楷体_GB2312" w:cs="楷体_GB2312"/>
          <w:sz w:val="32"/>
          <w:szCs w:val="32"/>
          <w:highlight w:val="none"/>
          <w:shd w:val="clear" w:color="auto" w:fill="auto"/>
          <w:lang w:val="en-US" w:eastAsia="zh-CN"/>
        </w:rPr>
        <w:t>展览路街道工委书记 夏淑敏</w:t>
      </w:r>
    </w:p>
    <w:p w14:paraId="01784598">
      <w:pPr>
        <w:pStyle w:val="2"/>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楷体_GB2312" w:hAnsi="楷体_GB2312" w:eastAsia="楷体_GB2312" w:cs="楷体_GB2312"/>
          <w:sz w:val="32"/>
          <w:szCs w:val="32"/>
          <w:highlight w:val="none"/>
          <w:shd w:val="clear" w:color="auto" w:fill="auto"/>
          <w:lang w:val="en-US" w:eastAsia="zh-CN"/>
        </w:rPr>
      </w:pPr>
      <w:r>
        <w:rPr>
          <w:rFonts w:hint="eastAsia" w:ascii="楷体_GB2312" w:hAnsi="楷体_GB2312" w:eastAsia="楷体_GB2312" w:cs="楷体_GB2312"/>
          <w:sz w:val="32"/>
          <w:szCs w:val="32"/>
          <w:highlight w:val="none"/>
          <w:shd w:val="clear" w:color="auto" w:fill="auto"/>
          <w:lang w:val="en-US" w:eastAsia="zh-CN"/>
        </w:rPr>
        <w:t>2025年6月12日</w:t>
      </w:r>
    </w:p>
    <w:p w14:paraId="7008FB0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_GB2312" w:hAnsi="楷体_GB2312" w:eastAsia="楷体_GB2312" w:cs="楷体_GB2312"/>
          <w:sz w:val="32"/>
          <w:szCs w:val="32"/>
          <w:highlight w:val="none"/>
          <w:shd w:val="clear" w:color="auto" w:fill="auto"/>
          <w:lang w:val="en-US" w:eastAsia="zh-CN"/>
        </w:rPr>
      </w:pPr>
    </w:p>
    <w:p w14:paraId="48F024B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_GB2312" w:hAnsi="楷体_GB2312" w:eastAsia="楷体_GB2312" w:cs="楷体_GB2312"/>
          <w:sz w:val="32"/>
          <w:szCs w:val="32"/>
          <w:highlight w:val="none"/>
          <w:shd w:val="clear" w:color="auto" w:fill="auto"/>
        </w:rPr>
      </w:pPr>
      <w:r>
        <w:rPr>
          <w:rFonts w:hint="eastAsia" w:ascii="楷体_GB2312" w:hAnsi="楷体_GB2312" w:eastAsia="楷体_GB2312" w:cs="楷体_GB2312"/>
          <w:sz w:val="32"/>
          <w:szCs w:val="32"/>
          <w:highlight w:val="none"/>
          <w:shd w:val="clear" w:color="auto" w:fill="auto"/>
          <w:lang w:val="en-US" w:eastAsia="zh-CN"/>
        </w:rPr>
        <w:t>尊敬的各位领导、各位同事：</w:t>
      </w:r>
    </w:p>
    <w:p w14:paraId="6D1D36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shd w:val="clear" w:color="auto" w:fill="auto"/>
          <w:lang w:eastAsia="zh-CN"/>
        </w:rPr>
      </w:pPr>
      <w:r>
        <w:rPr>
          <w:rFonts w:hint="eastAsia" w:ascii="仿宋_GB2312" w:hAnsi="仿宋_GB2312" w:eastAsia="仿宋_GB2312" w:cs="仿宋_GB2312"/>
          <w:sz w:val="32"/>
          <w:szCs w:val="32"/>
          <w:highlight w:val="none"/>
          <w:shd w:val="clear" w:color="auto" w:fill="auto"/>
          <w:lang w:val="en-US" w:eastAsia="zh-CN"/>
        </w:rPr>
        <w:t>基层治理是一个大课题，可以从很多个维度来探讨，总书记讲，基层安则国家安，从联密切联系群众的角度来说，街道是基层治理的最前沿；从政策抵达的视角来看，街道是基层治理的“最后一公里”，这就要求街道在基层治理的过程中不断深化“纵向同力、横向同心”城市党建工作格局。我们也一直在探索思考，</w:t>
      </w:r>
      <w:r>
        <w:rPr>
          <w:rFonts w:hint="eastAsia" w:ascii="仿宋_GB2312" w:hAnsi="仿宋_GB2312" w:eastAsia="仿宋_GB2312" w:cs="仿宋_GB2312"/>
          <w:b/>
          <w:bCs/>
          <w:sz w:val="32"/>
          <w:szCs w:val="32"/>
          <w:highlight w:val="none"/>
          <w:shd w:val="clear" w:color="auto" w:fill="auto"/>
          <w:lang w:val="en-US" w:eastAsia="zh-CN"/>
        </w:rPr>
        <w:t>如何</w:t>
      </w:r>
      <w:r>
        <w:rPr>
          <w:rFonts w:hint="eastAsia" w:ascii="仿宋_GB2312" w:hAnsi="仿宋_GB2312" w:eastAsia="仿宋_GB2312" w:cs="仿宋_GB2312"/>
          <w:sz w:val="32"/>
          <w:szCs w:val="32"/>
          <w:highlight w:val="none"/>
          <w:shd w:val="clear" w:color="auto" w:fill="auto"/>
          <w:lang w:val="en-US" w:eastAsia="zh-CN"/>
        </w:rPr>
        <w:t>让党组织在基层治理中从“有形覆盖”到“有效引领”?</w:t>
      </w:r>
      <w:r>
        <w:rPr>
          <w:rFonts w:hint="eastAsia" w:ascii="仿宋_GB2312" w:hAnsi="仿宋_GB2312" w:eastAsia="仿宋_GB2312" w:cs="仿宋_GB2312"/>
          <w:b/>
          <w:bCs/>
          <w:sz w:val="32"/>
          <w:szCs w:val="32"/>
          <w:highlight w:val="none"/>
          <w:shd w:val="clear" w:color="auto" w:fill="auto"/>
          <w:lang w:val="en-US" w:eastAsia="zh-CN"/>
        </w:rPr>
        <w:t>如何</w:t>
      </w:r>
      <w:r>
        <w:rPr>
          <w:rFonts w:hint="eastAsia" w:ascii="仿宋_GB2312" w:hAnsi="仿宋_GB2312" w:eastAsia="仿宋_GB2312" w:cs="仿宋_GB2312"/>
          <w:sz w:val="32"/>
          <w:szCs w:val="32"/>
          <w:highlight w:val="none"/>
          <w:shd w:val="clear" w:color="auto" w:fill="auto"/>
          <w:lang w:val="en-US" w:eastAsia="zh-CN"/>
        </w:rPr>
        <w:t>让共建联建从“单点发力”到“全域融合”?</w:t>
      </w:r>
      <w:r>
        <w:rPr>
          <w:rFonts w:hint="eastAsia" w:ascii="仿宋_GB2312" w:hAnsi="仿宋_GB2312" w:eastAsia="仿宋_GB2312" w:cs="仿宋_GB2312"/>
          <w:b/>
          <w:bCs/>
          <w:sz w:val="32"/>
          <w:szCs w:val="32"/>
          <w:highlight w:val="none"/>
          <w:shd w:val="clear" w:color="auto" w:fill="auto"/>
          <w:lang w:val="en-US" w:eastAsia="zh-CN"/>
        </w:rPr>
        <w:t>如何</w:t>
      </w:r>
      <w:r>
        <w:rPr>
          <w:rFonts w:hint="eastAsia" w:ascii="仿宋_GB2312" w:hAnsi="仿宋_GB2312" w:eastAsia="仿宋_GB2312" w:cs="仿宋_GB2312"/>
          <w:sz w:val="32"/>
          <w:szCs w:val="32"/>
          <w:highlight w:val="none"/>
          <w:shd w:val="clear" w:color="auto" w:fill="auto"/>
          <w:lang w:val="en-US" w:eastAsia="zh-CN"/>
        </w:rPr>
        <w:t>让队伍建设从“被动适应”到“主动赋能”？进而让地区的人民更加幸福，让驻区单位有更强的归属感和认同感，由此对西城和首都有更强的支撑力度</w:t>
      </w:r>
      <w:r>
        <w:rPr>
          <w:rFonts w:hint="eastAsia" w:ascii="仿宋_GB2312" w:hAnsi="仿宋_GB2312" w:eastAsia="仿宋_GB2312" w:cs="仿宋_GB2312"/>
          <w:sz w:val="32"/>
          <w:szCs w:val="32"/>
          <w:highlight w:val="none"/>
          <w:shd w:val="clear" w:color="auto" w:fill="auto"/>
          <w:lang w:eastAsia="zh-CN"/>
        </w:rPr>
        <w:t>，共同答好“以高质量党建引领高效能治理”的时代命题。</w:t>
      </w:r>
    </w:p>
    <w:p w14:paraId="36CEF0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shd w:val="clear" w:color="auto" w:fill="auto"/>
          <w:lang w:eastAsia="zh-CN"/>
        </w:rPr>
      </w:pPr>
      <w:r>
        <w:rPr>
          <w:rFonts w:hint="eastAsia" w:ascii="仿宋_GB2312" w:hAnsi="仿宋_GB2312" w:eastAsia="仿宋_GB2312" w:cs="仿宋_GB2312"/>
          <w:sz w:val="32"/>
          <w:szCs w:val="32"/>
          <w:highlight w:val="none"/>
          <w:shd w:val="clear" w:color="auto" w:fill="auto"/>
          <w:lang w:eastAsia="zh-CN"/>
        </w:rPr>
        <w:t>工欲善其事，必先利其器。一直以来，我遵循了一个原则，要干明白一件事，干成一件事，首先得弄明白这个事里有啥，有哪些优劣，打造一个区域更是如此，得有一个立体画像。在报告我们的实践之前，先介绍一下展览路。</w:t>
      </w:r>
    </w:p>
    <w:p w14:paraId="325094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shd w:val="clear" w:color="auto" w:fill="auto"/>
          <w:lang w:val="en-US" w:eastAsia="zh-CN"/>
        </w:rPr>
      </w:pPr>
      <w:r>
        <w:rPr>
          <w:rFonts w:hint="eastAsia" w:ascii="黑体" w:hAnsi="黑体" w:eastAsia="黑体" w:cs="黑体"/>
          <w:sz w:val="32"/>
          <w:szCs w:val="32"/>
          <w:highlight w:val="none"/>
          <w:shd w:val="clear" w:color="auto" w:fill="auto"/>
        </w:rPr>
        <w:t>一、</w:t>
      </w:r>
      <w:bookmarkStart w:id="1" w:name="OLE_LINK2"/>
      <w:r>
        <w:rPr>
          <w:rFonts w:hint="eastAsia" w:ascii="黑体" w:hAnsi="黑体" w:eastAsia="黑体" w:cs="黑体"/>
          <w:sz w:val="32"/>
          <w:szCs w:val="32"/>
          <w:highlight w:val="none"/>
          <w:shd w:val="clear" w:color="auto" w:fill="auto"/>
        </w:rPr>
        <w:t>解码区位之势</w:t>
      </w:r>
      <w:r>
        <w:rPr>
          <w:rFonts w:hint="eastAsia" w:ascii="黑体" w:hAnsi="黑体" w:eastAsia="黑体" w:cs="黑体"/>
          <w:sz w:val="32"/>
          <w:szCs w:val="32"/>
          <w:highlight w:val="none"/>
          <w:shd w:val="clear" w:color="auto" w:fill="auto"/>
          <w:lang w:eastAsia="zh-CN"/>
        </w:rPr>
        <w:t>，</w:t>
      </w:r>
      <w:r>
        <w:rPr>
          <w:rFonts w:hint="eastAsia" w:ascii="黑体" w:hAnsi="黑体" w:eastAsia="黑体" w:cs="黑体"/>
          <w:sz w:val="32"/>
          <w:szCs w:val="32"/>
          <w:highlight w:val="none"/>
          <w:shd w:val="clear" w:color="auto" w:fill="auto"/>
        </w:rPr>
        <w:t>在</w:t>
      </w:r>
      <w:r>
        <w:rPr>
          <w:rFonts w:hint="eastAsia" w:ascii="黑体" w:hAnsi="黑体" w:eastAsia="黑体" w:cs="黑体"/>
          <w:sz w:val="32"/>
          <w:szCs w:val="32"/>
          <w:highlight w:val="none"/>
          <w:shd w:val="clear" w:color="auto" w:fill="auto"/>
          <w:lang w:val="en-US" w:eastAsia="zh-CN"/>
        </w:rPr>
        <w:t>西城发展中</w:t>
      </w:r>
      <w:r>
        <w:rPr>
          <w:rFonts w:hint="eastAsia" w:ascii="黑体" w:hAnsi="黑体" w:eastAsia="黑体" w:cs="黑体"/>
          <w:sz w:val="32"/>
          <w:szCs w:val="32"/>
          <w:highlight w:val="none"/>
          <w:shd w:val="clear" w:color="auto" w:fill="auto"/>
        </w:rPr>
        <w:t>找准治理</w:t>
      </w:r>
      <w:r>
        <w:rPr>
          <w:rFonts w:hint="eastAsia" w:ascii="黑体" w:hAnsi="黑体" w:eastAsia="黑体" w:cs="黑体"/>
          <w:sz w:val="32"/>
          <w:szCs w:val="32"/>
          <w:highlight w:val="none"/>
          <w:shd w:val="clear" w:color="auto" w:fill="auto"/>
          <w:lang w:eastAsia="zh-CN"/>
        </w:rPr>
        <w:t>“</w:t>
      </w:r>
      <w:r>
        <w:rPr>
          <w:rFonts w:hint="eastAsia" w:ascii="黑体" w:hAnsi="黑体" w:eastAsia="黑体" w:cs="黑体"/>
          <w:sz w:val="32"/>
          <w:szCs w:val="32"/>
          <w:highlight w:val="none"/>
          <w:shd w:val="clear" w:color="auto" w:fill="auto"/>
        </w:rPr>
        <w:t>坐标</w:t>
      </w:r>
      <w:r>
        <w:rPr>
          <w:rFonts w:hint="eastAsia" w:ascii="黑体" w:hAnsi="黑体" w:eastAsia="黑体" w:cs="黑体"/>
          <w:sz w:val="32"/>
          <w:szCs w:val="32"/>
          <w:highlight w:val="none"/>
          <w:shd w:val="clear" w:color="auto" w:fill="auto"/>
          <w:lang w:val="en-US" w:eastAsia="zh-CN"/>
        </w:rPr>
        <w:t>点</w:t>
      </w:r>
      <w:r>
        <w:rPr>
          <w:rFonts w:hint="eastAsia" w:ascii="黑体" w:hAnsi="黑体" w:eastAsia="黑体" w:cs="黑体"/>
          <w:sz w:val="32"/>
          <w:szCs w:val="32"/>
          <w:highlight w:val="none"/>
          <w:shd w:val="clear" w:color="auto" w:fill="auto"/>
          <w:lang w:eastAsia="zh-CN"/>
        </w:rPr>
        <w:t>”</w:t>
      </w:r>
    </w:p>
    <w:bookmarkEnd w:id="1"/>
    <w:p w14:paraId="33BB19B2">
      <w:pPr>
        <w:keepNext w:val="0"/>
        <w:keepLines w:val="0"/>
        <w:pageBreakBefore w:val="0"/>
        <w:kinsoku/>
        <w:wordWrap/>
        <w:overflowPunct/>
        <w:topLinePunct w:val="0"/>
        <w:autoSpaceDE/>
        <w:autoSpaceDN/>
        <w:bidi w:val="0"/>
        <w:adjustRightInd/>
        <w:snapToGrid/>
        <w:spacing w:line="560" w:lineRule="exact"/>
        <w:ind w:firstLine="628" w:firstLineChars="200"/>
        <w:textAlignment w:val="auto"/>
        <w:rPr>
          <w:rFonts w:hint="eastAsia" w:ascii="仿宋_GB2312" w:hAnsi="仿宋_GB2312" w:eastAsia="仿宋_GB2312" w:cs="仿宋_GB2312"/>
          <w:color w:val="auto"/>
          <w:spacing w:val="-3"/>
          <w:sz w:val="32"/>
          <w:szCs w:val="32"/>
          <w:highlight w:val="none"/>
          <w:shd w:val="clear" w:color="auto" w:fill="auto"/>
          <w:lang w:val="en-US" w:eastAsia="zh-CN"/>
        </w:rPr>
      </w:pPr>
      <w:r>
        <w:rPr>
          <w:rFonts w:hint="eastAsia" w:ascii="仿宋_GB2312" w:hAnsi="仿宋_GB2312" w:eastAsia="仿宋_GB2312" w:cs="仿宋_GB2312"/>
          <w:color w:val="auto"/>
          <w:spacing w:val="-3"/>
          <w:sz w:val="32"/>
          <w:szCs w:val="32"/>
          <w:highlight w:val="none"/>
          <w:shd w:val="clear" w:color="auto" w:fill="auto"/>
        </w:rPr>
        <w:t>展览路街道</w:t>
      </w:r>
      <w:r>
        <w:rPr>
          <w:rFonts w:hint="eastAsia" w:ascii="仿宋_GB2312" w:hAnsi="仿宋_GB2312" w:eastAsia="仿宋_GB2312" w:cs="仿宋_GB2312"/>
          <w:color w:val="auto"/>
          <w:spacing w:val="-3"/>
          <w:sz w:val="32"/>
          <w:szCs w:val="32"/>
          <w:highlight w:val="none"/>
          <w:shd w:val="clear" w:color="auto" w:fill="auto"/>
          <w:lang w:val="en-US" w:eastAsia="zh-CN"/>
        </w:rPr>
        <w:t>是西城区的“西北门户”，</w:t>
      </w:r>
      <w:r>
        <w:rPr>
          <w:rFonts w:hint="eastAsia" w:ascii="仿宋_GB2312" w:hAnsi="仿宋_GB2312" w:eastAsia="仿宋_GB2312" w:cs="仿宋_GB2312"/>
          <w:b/>
          <w:bCs/>
          <w:color w:val="auto"/>
          <w:spacing w:val="-3"/>
          <w:sz w:val="32"/>
          <w:szCs w:val="32"/>
          <w:highlight w:val="none"/>
          <w:shd w:val="clear" w:color="auto" w:fill="auto"/>
          <w:lang w:eastAsia="zh-CN"/>
        </w:rPr>
        <w:t>是缩小版的西城，时尚、文明、现代、幸福，是这个区域的代名词</w:t>
      </w:r>
      <w:r>
        <w:rPr>
          <w:rFonts w:hint="eastAsia" w:ascii="仿宋_GB2312" w:hAnsi="仿宋_GB2312" w:eastAsia="仿宋_GB2312" w:cs="仿宋_GB2312"/>
          <w:color w:val="auto"/>
          <w:spacing w:val="-3"/>
          <w:sz w:val="32"/>
          <w:szCs w:val="32"/>
          <w:highlight w:val="none"/>
          <w:shd w:val="clear" w:color="auto" w:fill="auto"/>
          <w:lang w:eastAsia="zh-CN"/>
        </w:rPr>
        <w:t>。</w:t>
      </w:r>
      <w:r>
        <w:rPr>
          <w:rFonts w:hint="eastAsia" w:ascii="仿宋_GB2312" w:hAnsi="仿宋_GB2312" w:eastAsia="仿宋_GB2312" w:cs="仿宋_GB2312"/>
          <w:color w:val="auto"/>
          <w:spacing w:val="-3"/>
          <w:sz w:val="32"/>
          <w:szCs w:val="32"/>
          <w:highlight w:val="none"/>
          <w:shd w:val="clear" w:color="auto" w:fill="auto"/>
          <w:lang w:val="en-US" w:eastAsia="zh-CN"/>
        </w:rPr>
        <w:t>具有以下七个特点：</w:t>
      </w:r>
    </w:p>
    <w:p w14:paraId="67951CCD">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highlight w:val="none"/>
          <w:shd w:val="clear" w:color="auto" w:fill="auto"/>
          <w:lang w:val="en-US" w:eastAsia="zh-CN"/>
        </w:rPr>
      </w:pPr>
      <w:r>
        <w:rPr>
          <w:rFonts w:hint="eastAsia" w:ascii="仿宋_GB2312" w:hAnsi="仿宋_GB2312" w:eastAsia="仿宋_GB2312" w:cs="仿宋_GB2312"/>
          <w:b/>
          <w:bCs/>
          <w:sz w:val="32"/>
          <w:szCs w:val="32"/>
          <w:highlight w:val="none"/>
          <w:shd w:val="clear" w:color="auto" w:fill="auto"/>
          <w:lang w:val="en-US" w:eastAsia="zh-CN"/>
        </w:rPr>
        <w:t>一是面积大、人口密、老旧楼房多。</w:t>
      </w:r>
      <w:r>
        <w:rPr>
          <w:rFonts w:hint="eastAsia" w:ascii="仿宋_GB2312" w:hAnsi="仿宋_GB2312" w:eastAsia="仿宋_GB2312" w:cs="仿宋_GB2312"/>
          <w:b w:val="0"/>
          <w:bCs w:val="0"/>
          <w:sz w:val="32"/>
          <w:szCs w:val="32"/>
          <w:highlight w:val="none"/>
          <w:shd w:val="clear" w:color="auto" w:fill="auto"/>
          <w:lang w:val="en-US" w:eastAsia="zh-CN"/>
        </w:rPr>
        <w:t>辖区面积5.87平方公里，社区23个，常住人口11.48万人。共有600余栋居民楼，1960年及以前建成超25％；1990年及以前建成占比超75％；2000年及以前建成占比超90％。央产楼占比超45％。</w:t>
      </w:r>
    </w:p>
    <w:p w14:paraId="50C4BCA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highlight w:val="none"/>
          <w:shd w:val="clear" w:color="auto" w:fill="auto"/>
          <w:lang w:val="en-US" w:eastAsia="zh-CN"/>
        </w:rPr>
      </w:pPr>
      <w:r>
        <w:rPr>
          <w:rFonts w:hint="eastAsia" w:ascii="仿宋_GB2312" w:hAnsi="仿宋_GB2312" w:eastAsia="仿宋_GB2312" w:cs="仿宋_GB2312"/>
          <w:b/>
          <w:bCs/>
          <w:sz w:val="32"/>
          <w:szCs w:val="32"/>
          <w:highlight w:val="none"/>
          <w:shd w:val="clear" w:color="auto" w:fill="auto"/>
          <w:lang w:val="en-US" w:eastAsia="zh-CN"/>
        </w:rPr>
        <w:t>二是政务资源丰富。</w:t>
      </w:r>
      <w:r>
        <w:rPr>
          <w:rFonts w:hint="eastAsia" w:ascii="仿宋_GB2312" w:hAnsi="仿宋_GB2312" w:eastAsia="仿宋_GB2312" w:cs="仿宋_GB2312"/>
          <w:b w:val="0"/>
          <w:bCs w:val="0"/>
          <w:sz w:val="32"/>
          <w:szCs w:val="32"/>
          <w:highlight w:val="none"/>
          <w:shd w:val="clear" w:color="auto" w:fill="auto"/>
          <w:lang w:val="en-US" w:eastAsia="zh-CN"/>
        </w:rPr>
        <w:t>有中央网信办、国家卫健委、国家医保局、国家数据局、北京市税务局、北京市委党校、北京市交管局等市属、区属单位以及驻京部队共70余家。</w:t>
      </w:r>
    </w:p>
    <w:p w14:paraId="5FF81C6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highlight w:val="none"/>
          <w:shd w:val="clear" w:color="auto" w:fill="auto"/>
          <w:lang w:val="en-US" w:eastAsia="zh-CN"/>
        </w:rPr>
      </w:pPr>
      <w:r>
        <w:rPr>
          <w:rFonts w:hint="eastAsia" w:ascii="仿宋_GB2312" w:hAnsi="仿宋_GB2312" w:eastAsia="仿宋_GB2312" w:cs="仿宋_GB2312"/>
          <w:b/>
          <w:bCs/>
          <w:sz w:val="32"/>
          <w:szCs w:val="32"/>
          <w:highlight w:val="none"/>
          <w:shd w:val="clear" w:color="auto" w:fill="auto"/>
          <w:lang w:val="en-US" w:eastAsia="zh-CN"/>
        </w:rPr>
        <w:t>三是经济要素多元。</w:t>
      </w:r>
      <w:r>
        <w:rPr>
          <w:rFonts w:hint="eastAsia" w:ascii="仿宋_GB2312" w:hAnsi="仿宋_GB2312" w:eastAsia="仿宋_GB2312" w:cs="仿宋_GB2312"/>
          <w:b w:val="0"/>
          <w:bCs w:val="0"/>
          <w:sz w:val="32"/>
          <w:szCs w:val="32"/>
          <w:highlight w:val="none"/>
          <w:shd w:val="clear" w:color="auto" w:fill="auto"/>
          <w:lang w:val="en-US" w:eastAsia="zh-CN"/>
        </w:rPr>
        <w:t>展览路有商务楼宇130余栋，生产经营单位8000余家，规模以上单位500余家，是国家级金融科技示范区所在地。金科新区目前已汇集金融科技企业和专业服务机构超200家，注册资本金超1400亿元，2024年三级税收超46亿元。有集铁路、水路、地铁、公路等丰富的交通路网，有西城区唯一的铁路枢纽——北京北站，地铁2号线、4号线、6号线、13号线在此交汇，30余条公交线路覆盖各个社区，地面交通四通八达，保障着区域内11.48万人的便捷生活，支撑着西城区要素流通、产业联动的空间基石。</w:t>
      </w:r>
    </w:p>
    <w:p w14:paraId="176B5A6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highlight w:val="none"/>
          <w:shd w:val="clear" w:color="auto" w:fill="auto"/>
          <w:lang w:val="en-US" w:eastAsia="zh-CN"/>
        </w:rPr>
      </w:pPr>
      <w:r>
        <w:rPr>
          <w:rFonts w:hint="eastAsia" w:ascii="仿宋_GB2312" w:hAnsi="仿宋_GB2312" w:eastAsia="仿宋_GB2312" w:cs="仿宋_GB2312"/>
          <w:b/>
          <w:bCs/>
          <w:sz w:val="32"/>
          <w:szCs w:val="32"/>
          <w:highlight w:val="none"/>
          <w:shd w:val="clear" w:color="auto" w:fill="auto"/>
          <w:lang w:val="en-US" w:eastAsia="zh-CN"/>
        </w:rPr>
        <w:t>四是科教资源充沛。</w:t>
      </w:r>
      <w:r>
        <w:rPr>
          <w:rFonts w:hint="eastAsia" w:ascii="仿宋_GB2312" w:hAnsi="仿宋_GB2312" w:eastAsia="仿宋_GB2312" w:cs="仿宋_GB2312"/>
          <w:b w:val="0"/>
          <w:bCs w:val="0"/>
          <w:sz w:val="32"/>
          <w:szCs w:val="32"/>
          <w:highlight w:val="none"/>
          <w:shd w:val="clear" w:color="auto" w:fill="auto"/>
          <w:lang w:val="en-US" w:eastAsia="zh-CN"/>
        </w:rPr>
        <w:t>有世界级“天地海生”场馆（北京天文馆、北京动物园、北京海洋馆、中国古动物馆），“天地生”科普示范街区项目被列入全国文化中心建设折子工程。</w:t>
      </w:r>
    </w:p>
    <w:p w14:paraId="34A6F01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highlight w:val="none"/>
          <w:shd w:val="clear" w:color="auto" w:fill="auto"/>
          <w:lang w:val="en-US" w:eastAsia="zh-CN"/>
        </w:rPr>
      </w:pPr>
      <w:r>
        <w:rPr>
          <w:rFonts w:hint="eastAsia" w:ascii="仿宋_GB2312" w:hAnsi="仿宋_GB2312" w:eastAsia="仿宋_GB2312" w:cs="仿宋_GB2312"/>
          <w:b/>
          <w:bCs/>
          <w:sz w:val="32"/>
          <w:szCs w:val="32"/>
          <w:highlight w:val="none"/>
          <w:shd w:val="clear" w:color="auto" w:fill="auto"/>
          <w:lang w:val="en-US" w:eastAsia="zh-CN"/>
        </w:rPr>
        <w:t>五是代表性建筑多。</w:t>
      </w:r>
      <w:r>
        <w:rPr>
          <w:rFonts w:hint="eastAsia" w:ascii="仿宋_GB2312" w:hAnsi="仿宋_GB2312" w:eastAsia="仿宋_GB2312" w:cs="仿宋_GB2312"/>
          <w:b w:val="0"/>
          <w:bCs w:val="0"/>
          <w:sz w:val="32"/>
          <w:szCs w:val="32"/>
          <w:highlight w:val="none"/>
          <w:shd w:val="clear" w:color="auto" w:fill="auto"/>
          <w:lang w:val="en-US" w:eastAsia="zh-CN"/>
        </w:rPr>
        <w:t>地区有共和国最早的住宅小区百万庄小区，有新中国成立后，北京第一座大型、综合性展览馆北京展览馆等建筑，有中国建筑设计研究院有限公司、北京城建设计发展集团股份有限公司等专业机构，在建筑故事、功能承载等方面独具魅力。</w:t>
      </w:r>
    </w:p>
    <w:p w14:paraId="6C3BB33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highlight w:val="none"/>
          <w:shd w:val="clear" w:color="auto" w:fill="auto"/>
          <w:lang w:val="en-US" w:eastAsia="zh-CN"/>
        </w:rPr>
      </w:pPr>
      <w:r>
        <w:rPr>
          <w:rFonts w:hint="eastAsia" w:ascii="仿宋_GB2312" w:hAnsi="仿宋_GB2312" w:eastAsia="仿宋_GB2312" w:cs="仿宋_GB2312"/>
          <w:b/>
          <w:bCs/>
          <w:sz w:val="32"/>
          <w:szCs w:val="32"/>
          <w:highlight w:val="none"/>
          <w:shd w:val="clear" w:color="auto" w:fill="auto"/>
          <w:lang w:val="en-US" w:eastAsia="zh-CN"/>
        </w:rPr>
        <w:t>六是文化精神资源丰富。</w:t>
      </w:r>
      <w:r>
        <w:rPr>
          <w:rFonts w:hint="eastAsia" w:ascii="仿宋_GB2312" w:hAnsi="仿宋_GB2312" w:eastAsia="仿宋_GB2312" w:cs="仿宋_GB2312"/>
          <w:b w:val="0"/>
          <w:bCs w:val="0"/>
          <w:sz w:val="32"/>
          <w:szCs w:val="32"/>
          <w:highlight w:val="none"/>
          <w:shd w:val="clear" w:color="auto" w:fill="auto"/>
          <w:lang w:val="en-US" w:eastAsia="zh-CN"/>
        </w:rPr>
        <w:t>有新华1949园区（内有新华印展厅）、新华书店总店（内有城市书房）、雷锋杂志社（内有雷锋宣讲团）、退役军人事务部宣传中心（内有退役军人资源及风采）等，为地区发展注入文化精神活力。</w:t>
      </w:r>
    </w:p>
    <w:p w14:paraId="00F4895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highlight w:val="none"/>
          <w:shd w:val="clear" w:color="auto" w:fill="auto"/>
          <w:lang w:val="en-US" w:eastAsia="zh-CN"/>
        </w:rPr>
      </w:pPr>
      <w:r>
        <w:rPr>
          <w:rFonts w:hint="eastAsia" w:ascii="仿宋_GB2312" w:hAnsi="仿宋_GB2312" w:eastAsia="仿宋_GB2312" w:cs="仿宋_GB2312"/>
          <w:b/>
          <w:bCs/>
          <w:sz w:val="32"/>
          <w:szCs w:val="32"/>
          <w:highlight w:val="none"/>
          <w:shd w:val="clear" w:color="auto" w:fill="auto"/>
          <w:lang w:val="en-US" w:eastAsia="zh-CN"/>
        </w:rPr>
        <w:t>七是居民生活便利性较高。</w:t>
      </w:r>
      <w:r>
        <w:rPr>
          <w:rFonts w:hint="eastAsia" w:ascii="仿宋_GB2312" w:hAnsi="仿宋_GB2312" w:eastAsia="仿宋_GB2312" w:cs="仿宋_GB2312"/>
          <w:b w:val="0"/>
          <w:bCs w:val="0"/>
          <w:sz w:val="32"/>
          <w:szCs w:val="32"/>
          <w:highlight w:val="none"/>
          <w:shd w:val="clear" w:color="auto" w:fill="auto"/>
          <w:lang w:val="en-US" w:eastAsia="zh-CN"/>
        </w:rPr>
        <w:t>有3个市级一刻钟便民生活圈，“15分钟便民生活圈”覆盖全域，社区便民服务中心100%覆盖。商业资源丰富，有凯德茂、JK FUN等大型购物中心；有街道全龄友好中心、街道养老服务中心、国投健康长者公寓等6家照料中心、6家驿站资源；有外交学院、北京建筑大学等24所大中小幼学校；有百万庄图书大厦、中国大百科全书出版社以及5个“悦读湾”等，提供便利的文化体验；有北京大学人民医院和中国医学科学院阜外心血管医院2所三甲医院、北京市第一康复医院展览路医院等提供专业的医疗服务等。</w:t>
      </w:r>
    </w:p>
    <w:p w14:paraId="46158550">
      <w:pPr>
        <w:pStyle w:val="2"/>
        <w:keepNext w:val="0"/>
        <w:keepLines w:val="0"/>
        <w:pageBreakBefore w:val="0"/>
        <w:widowControl w:val="0"/>
        <w:kinsoku/>
        <w:wordWrap/>
        <w:overflowPunct/>
        <w:topLinePunct w:val="0"/>
        <w:autoSpaceDE/>
        <w:autoSpaceDN/>
        <w:bidi w:val="0"/>
        <w:adjustRightInd/>
        <w:snapToGrid/>
        <w:spacing w:line="560" w:lineRule="exact"/>
        <w:ind w:firstLine="628" w:firstLineChars="200"/>
        <w:textAlignment w:val="auto"/>
        <w:rPr>
          <w:rFonts w:hint="default" w:eastAsia="仿宋_GB2312" w:cs="仿宋_GB2312"/>
          <w:color w:val="auto"/>
          <w:spacing w:val="-3"/>
          <w:sz w:val="32"/>
          <w:szCs w:val="32"/>
          <w:highlight w:val="none"/>
          <w:shd w:val="clear" w:color="auto" w:fill="auto"/>
          <w:lang w:val="en-US" w:eastAsia="zh-CN"/>
        </w:rPr>
      </w:pPr>
      <w:bookmarkStart w:id="2" w:name="OLE_LINK5"/>
      <w:r>
        <w:rPr>
          <w:rFonts w:hint="eastAsia" w:eastAsia="仿宋_GB2312" w:cs="仿宋_GB2312"/>
          <w:color w:val="auto"/>
          <w:spacing w:val="-3"/>
          <w:sz w:val="32"/>
          <w:szCs w:val="32"/>
          <w:highlight w:val="none"/>
          <w:shd w:val="clear" w:color="auto" w:fill="auto"/>
          <w:lang w:val="en-US" w:eastAsia="zh-CN"/>
        </w:rPr>
        <w:t>展览路街道就是把握和立足了特有的资源禀赋，以“五力”发挥党建联建共建，打造基层治理共同体，去年以来，取得了阶段性成果。“展展有约”新时代文明实践品牌，荣获全国优秀思政案例；“两企三新”案例获评全国社会工作党建创新典型案例二等奖；街道成为全市首个获得国家级和北京市体育旅游精品项目的行政管理单位；应急处突青年突击队项目作为全市唯一街道乡镇案例入选应急管理部应急管理能力建设优秀典型案例；街道获评2024年度北京市改革街乡镇；街道在全区综合考核中排名第三，实现历史性跨越！这些成绩的取得，离不开各部门的大力帮衬、驻区单位的鼎力支持、社会各界的帮助和居民群众的参与。正是党建引领的纽带作用，凝聚起“区域共融、资源共享、发展共促”的强大合力，让展览路街道的党建引领基层治理之路越走越坚实。在这里向大家表示感谢！</w:t>
      </w:r>
    </w:p>
    <w:bookmarkEnd w:id="2"/>
    <w:p w14:paraId="3234D9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shd w:val="clear" w:color="auto" w:fill="auto"/>
          <w:lang w:eastAsia="zh-CN"/>
        </w:rPr>
      </w:pPr>
      <w:r>
        <w:rPr>
          <w:rFonts w:hint="eastAsia" w:ascii="黑体" w:hAnsi="黑体" w:eastAsia="黑体" w:cs="黑体"/>
          <w:sz w:val="32"/>
          <w:szCs w:val="32"/>
          <w:highlight w:val="none"/>
          <w:shd w:val="clear" w:color="auto" w:fill="auto"/>
          <w:lang w:val="en-US" w:eastAsia="zh-CN"/>
        </w:rPr>
        <w:t>二、坚持党建引领，在“五力”机制中实践治理之道</w:t>
      </w:r>
    </w:p>
    <w:p w14:paraId="2459889A">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color w:val="000000"/>
          <w:kern w:val="0"/>
          <w:sz w:val="32"/>
          <w:szCs w:val="32"/>
          <w:highlight w:val="none"/>
          <w:shd w:val="clear" w:color="auto" w:fill="auto"/>
          <w:lang w:val="en-US" w:eastAsia="zh-CN" w:bidi="ar"/>
        </w:rPr>
      </w:pPr>
      <w:r>
        <w:rPr>
          <w:rFonts w:hint="eastAsia" w:ascii="仿宋_GB2312" w:hAnsi="仿宋_GB2312" w:eastAsia="仿宋_GB2312" w:cs="仿宋_GB2312"/>
          <w:b w:val="0"/>
          <w:bCs w:val="0"/>
          <w:color w:val="000000"/>
          <w:kern w:val="0"/>
          <w:sz w:val="32"/>
          <w:szCs w:val="32"/>
          <w:highlight w:val="none"/>
          <w:shd w:val="clear" w:color="auto" w:fill="auto"/>
          <w:lang w:val="en-US" w:eastAsia="zh-CN" w:bidi="ar"/>
        </w:rPr>
        <w:t>近年来，西城区构建了“2-1-1-5-2”中国式现代化西城实践框架体系，持续推动“红墙先锋”和“双提升”两个工程。今天，我就谈谈“红墙先锋”的政治领导力、思想引领力、组织凝聚力、发展推动力、自我革新力，这“五力”在展览路的落地和理解。</w:t>
      </w:r>
    </w:p>
    <w:p w14:paraId="084C3D50">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color w:val="000000"/>
          <w:kern w:val="0"/>
          <w:sz w:val="32"/>
          <w:szCs w:val="32"/>
          <w:highlight w:val="none"/>
          <w:shd w:val="clear" w:color="auto" w:fill="auto"/>
          <w:lang w:val="en-US" w:eastAsia="zh-CN" w:bidi="ar"/>
        </w:rPr>
      </w:pPr>
      <w:r>
        <w:rPr>
          <w:rFonts w:hint="eastAsia" w:ascii="楷体_GB2312" w:hAnsi="楷体_GB2312" w:eastAsia="楷体_GB2312" w:cs="楷体_GB2312"/>
          <w:b/>
          <w:bCs/>
          <w:color w:val="000000"/>
          <w:kern w:val="0"/>
          <w:sz w:val="32"/>
          <w:szCs w:val="32"/>
          <w:highlight w:val="none"/>
          <w:shd w:val="clear" w:color="auto" w:fill="auto"/>
          <w:lang w:val="en-US" w:eastAsia="zh-CN" w:bidi="ar"/>
        </w:rPr>
        <w:t>（一）强化政治领导力，把准治理“航向标”</w:t>
      </w:r>
    </w:p>
    <w:p w14:paraId="0720E31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highlight w:val="none"/>
          <w:shd w:val="clear" w:color="auto" w:fill="auto"/>
          <w:lang w:val="en-US" w:eastAsia="zh-CN"/>
        </w:rPr>
      </w:pPr>
      <w:r>
        <w:rPr>
          <w:rFonts w:hint="eastAsia" w:ascii="仿宋_GB2312" w:hAnsi="仿宋_GB2312" w:eastAsia="仿宋_GB2312" w:cs="仿宋_GB2312"/>
          <w:b/>
          <w:bCs/>
          <w:color w:val="000000"/>
          <w:sz w:val="32"/>
          <w:szCs w:val="32"/>
          <w:highlight w:val="none"/>
          <w:shd w:val="clear" w:color="auto" w:fill="auto"/>
          <w:lang w:val="en-US" w:eastAsia="zh-CN"/>
        </w:rPr>
        <w:t>政治领导力</w:t>
      </w:r>
      <w:r>
        <w:rPr>
          <w:rFonts w:hint="eastAsia" w:ascii="仿宋_GB2312" w:hAnsi="仿宋_GB2312" w:eastAsia="仿宋_GB2312" w:cs="仿宋_GB2312"/>
          <w:color w:val="000000"/>
          <w:sz w:val="32"/>
          <w:szCs w:val="32"/>
          <w:highlight w:val="none"/>
          <w:shd w:val="clear" w:color="auto" w:fill="auto"/>
          <w:lang w:val="en-US" w:eastAsia="zh-CN"/>
        </w:rPr>
        <w:t>就是通过制度化安排将党的政治优势转化为治理优势。习近平总书记强调，“党的领导必须是全面的、系统的、整体的”。面对地区11.48万人口，60余家市级以上单位，8000余家市场主体，街道始终把</w:t>
      </w:r>
      <w:r>
        <w:rPr>
          <w:rFonts w:hint="eastAsia" w:ascii="仿宋_GB2312" w:hAnsi="仿宋_GB2312" w:eastAsia="仿宋_GB2312" w:cs="仿宋_GB2312"/>
          <w:b/>
          <w:bCs/>
          <w:color w:val="000000"/>
          <w:sz w:val="32"/>
          <w:szCs w:val="32"/>
          <w:highlight w:val="none"/>
          <w:shd w:val="clear" w:color="auto" w:fill="auto"/>
          <w:lang w:val="en-US" w:eastAsia="zh-CN"/>
        </w:rPr>
        <w:t>搭建多元平台</w:t>
      </w:r>
      <w:r>
        <w:rPr>
          <w:rFonts w:hint="eastAsia" w:ascii="仿宋_GB2312" w:hAnsi="仿宋_GB2312" w:eastAsia="仿宋_GB2312" w:cs="仿宋_GB2312"/>
          <w:color w:val="000000"/>
          <w:sz w:val="32"/>
          <w:szCs w:val="32"/>
          <w:highlight w:val="none"/>
          <w:shd w:val="clear" w:color="auto" w:fill="auto"/>
          <w:lang w:val="en-US" w:eastAsia="zh-CN"/>
        </w:rPr>
        <w:t>作为强化政治领导力的重要途径和载体，让党的领导在基层治理中落地生根、见到实效。</w:t>
      </w:r>
    </w:p>
    <w:p w14:paraId="5BC33F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我们组建了97个“社区红色网格”党小组，充分发挥党组织关系在街道工委的26个基层党委、340个党支部、10000余名党员的战斗堡垒和先锋模范作用；成立了“展新之链”“展新之美”志愿服务队，组建“文明联盟”，用好商会、文联、科普联盟等各类组织，</w:t>
      </w:r>
      <w:r>
        <w:rPr>
          <w:rFonts w:hint="eastAsia" w:ascii="仿宋_GB2312" w:hAnsi="仿宋_GB2312" w:eastAsia="仿宋_GB2312" w:cs="仿宋_GB2312"/>
          <w:color w:val="000000"/>
          <w:sz w:val="32"/>
          <w:szCs w:val="32"/>
          <w:highlight w:val="none"/>
          <w:shd w:val="clear" w:color="auto" w:fill="auto"/>
          <w:lang w:val="en-US" w:eastAsia="zh-CN"/>
        </w:rPr>
        <w:t>2000名“西城大妈”，2800余名楼门院长、13000余名注册志愿者等力量活跃在基层社会治理一线；特别是，我们注重发挥人大代表、政协委员所在单位的作用，定期推动走进23个社区联系群众访民情听民意解民难，最大程度参与基层治理，也特别珍惜每次代表进站的机会，每名代表进社区，都有一名处级领导陪同，既了解情况，也可以相互助力。例如，2024年8月，借助市交管局人大代表力量，组织辖区人大代表、政协委员走进北京市交管局，市交管局11名处长、西城交通支队队长、西外交通大队队长，三级交管部门与代表们面对面研讨，推动解决区域交通治理难题。再比如，今年5月，降水导致百万庄卯区门前严重积水，甚至倒灌进楼门的现象。街道通过人大代表，联动产权单位协同发力，成立专项工作组，深入现场勘查，通过走访居民、专业论证，最终形成科学改造方案，彻底解决困扰居民多年的问题。</w:t>
      </w:r>
    </w:p>
    <w:p w14:paraId="7CB8B8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shd w:val="clear" w:color="auto" w:fill="auto"/>
          <w:lang w:val="en-US" w:eastAsia="zh-CN"/>
        </w:rPr>
      </w:pPr>
      <w:r>
        <w:rPr>
          <w:rFonts w:hint="eastAsia" w:ascii="仿宋_GB2312" w:hAnsi="仿宋_GB2312" w:eastAsia="仿宋_GB2312" w:cs="仿宋_GB2312"/>
          <w:color w:val="000000"/>
          <w:sz w:val="32"/>
          <w:szCs w:val="32"/>
          <w:highlight w:val="none"/>
          <w:shd w:val="clear" w:color="auto" w:fill="auto"/>
          <w:lang w:val="en-US" w:eastAsia="zh-CN"/>
        </w:rPr>
        <w:t>除了代表、委员，面对辖区单位多、企业多的特点，街道不断深化“以党建聚资源、以资源促治理”，持续扩大优化党建工作协调委员会，最大化激发基层党建活力，实现各领域党组织共建共赢。</w:t>
      </w:r>
    </w:p>
    <w:p w14:paraId="680D79FF">
      <w:pPr>
        <w:pStyle w:val="11"/>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hint="default"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例如，今年4月我们首次尝试召开了</w:t>
      </w:r>
      <w:r>
        <w:rPr>
          <w:rFonts w:hint="eastAsia" w:ascii="仿宋_GB2312" w:hAnsi="仿宋_GB2312" w:eastAsia="仿宋_GB2312" w:cs="仿宋_GB2312"/>
          <w:b/>
          <w:bCs/>
          <w:sz w:val="32"/>
          <w:szCs w:val="32"/>
          <w:highlight w:val="none"/>
          <w:shd w:val="clear" w:color="auto" w:fill="auto"/>
          <w:lang w:val="en-US" w:eastAsia="zh-CN"/>
        </w:rPr>
        <w:t>街道党建协调委员会暨地区学区理事会全体会议</w:t>
      </w:r>
      <w:r>
        <w:rPr>
          <w:rFonts w:hint="eastAsia" w:ascii="仿宋_GB2312" w:hAnsi="仿宋_GB2312" w:eastAsia="仿宋_GB2312" w:cs="仿宋_GB2312"/>
          <w:sz w:val="32"/>
          <w:szCs w:val="32"/>
          <w:highlight w:val="none"/>
          <w:shd w:val="clear" w:color="auto" w:fill="auto"/>
          <w:lang w:val="en-US" w:eastAsia="zh-CN"/>
        </w:rPr>
        <w:t>，100余家驻区单位及高校代表齐聚北京展览馆。</w:t>
      </w:r>
      <w:r>
        <w:rPr>
          <w:rFonts w:hint="eastAsia" w:ascii="仿宋_GB2312" w:hAnsi="仿宋_GB2312" w:eastAsia="仿宋_GB2312" w:cs="仿宋_GB2312"/>
          <w:b/>
          <w:bCs/>
          <w:sz w:val="32"/>
          <w:szCs w:val="32"/>
          <w:highlight w:val="none"/>
          <w:shd w:val="clear" w:color="auto" w:fill="auto"/>
          <w:lang w:val="en-US" w:eastAsia="zh-CN"/>
        </w:rPr>
        <w:t>会上，</w:t>
      </w:r>
      <w:r>
        <w:rPr>
          <w:rFonts w:hint="eastAsia" w:ascii="仿宋_GB2312" w:hAnsi="仿宋_GB2312" w:eastAsia="仿宋_GB2312" w:cs="仿宋_GB2312"/>
          <w:sz w:val="32"/>
          <w:szCs w:val="32"/>
          <w:highlight w:val="none"/>
          <w:shd w:val="clear" w:color="auto" w:fill="auto"/>
          <w:lang w:val="en-US" w:eastAsia="zh-CN"/>
        </w:rPr>
        <w:t>地区单位、学校和中国人民大学宣讲团等代表，分别从企业履责、家校社协同、理论传播等维度交流发言。北京建筑大学宣讲团的思政微课，沉浸式诠释新时代青年的使命担当。街道发布2025年党建共建联建</w:t>
      </w:r>
      <w:r>
        <w:rPr>
          <w:rFonts w:hint="eastAsia" w:ascii="仿宋_GB2312" w:hAnsi="仿宋_GB2312" w:eastAsia="仿宋_GB2312" w:cs="仿宋_GB2312"/>
          <w:b/>
          <w:bCs/>
          <w:sz w:val="32"/>
          <w:szCs w:val="32"/>
          <w:highlight w:val="none"/>
          <w:shd w:val="clear" w:color="auto" w:fill="auto"/>
          <w:lang w:val="en-US" w:eastAsia="zh-CN"/>
        </w:rPr>
        <w:t>“展展聚力”双十行动计划。</w:t>
      </w:r>
      <w:r>
        <w:rPr>
          <w:rFonts w:hint="eastAsia" w:ascii="仿宋_GB2312" w:hAnsi="仿宋_GB2312" w:eastAsia="仿宋_GB2312" w:cs="仿宋_GB2312"/>
          <w:b w:val="0"/>
          <w:bCs w:val="0"/>
          <w:sz w:val="32"/>
          <w:szCs w:val="32"/>
          <w:highlight w:val="none"/>
          <w:shd w:val="clear" w:color="auto" w:fill="auto"/>
          <w:lang w:val="en-US" w:eastAsia="zh-CN"/>
        </w:rPr>
        <w:t>其中，</w:t>
      </w:r>
      <w:r>
        <w:rPr>
          <w:rFonts w:hint="eastAsia" w:ascii="仿宋_GB2312" w:hAnsi="仿宋_GB2312" w:eastAsia="仿宋_GB2312" w:cs="仿宋_GB2312"/>
          <w:b/>
          <w:bCs/>
          <w:sz w:val="32"/>
          <w:szCs w:val="32"/>
          <w:highlight w:val="none"/>
          <w:shd w:val="clear" w:color="auto" w:fill="auto"/>
          <w:lang w:val="en-US" w:eastAsia="zh-CN"/>
        </w:rPr>
        <w:t>“聚力共建十大行动”</w:t>
      </w:r>
      <w:r>
        <w:rPr>
          <w:rFonts w:hint="eastAsia" w:ascii="仿宋_GB2312" w:hAnsi="仿宋_GB2312" w:eastAsia="仿宋_GB2312" w:cs="仿宋_GB2312"/>
          <w:sz w:val="32"/>
          <w:szCs w:val="32"/>
          <w:highlight w:val="none"/>
          <w:shd w:val="clear" w:color="auto" w:fill="auto"/>
          <w:lang w:val="en-US" w:eastAsia="zh-CN"/>
        </w:rPr>
        <w:t>是街道发出的“红色邀约”，</w:t>
      </w:r>
      <w:r>
        <w:rPr>
          <w:rFonts w:hint="eastAsia" w:ascii="仿宋_GB2312" w:hAnsi="仿宋_GB2312" w:eastAsia="仿宋_GB2312" w:cs="仿宋_GB2312"/>
          <w:b/>
          <w:bCs/>
          <w:sz w:val="32"/>
          <w:szCs w:val="32"/>
          <w:highlight w:val="none"/>
          <w:shd w:val="clear" w:color="auto" w:fill="auto"/>
          <w:lang w:val="en-US" w:eastAsia="zh-CN"/>
        </w:rPr>
        <w:t>“赋能共享十大行动”</w:t>
      </w:r>
      <w:r>
        <w:rPr>
          <w:rFonts w:hint="eastAsia" w:ascii="仿宋_GB2312" w:hAnsi="仿宋_GB2312" w:eastAsia="仿宋_GB2312" w:cs="仿宋_GB2312"/>
          <w:sz w:val="32"/>
          <w:szCs w:val="32"/>
          <w:highlight w:val="none"/>
          <w:shd w:val="clear" w:color="auto" w:fill="auto"/>
          <w:lang w:val="en-US" w:eastAsia="zh-CN"/>
        </w:rPr>
        <w:t>是街道推出的“资源礼包”，推动党建引领基层治理与各方供给侧、需求侧深度融合，激活区域治理一盘棋。</w:t>
      </w:r>
      <w:r>
        <w:rPr>
          <w:rFonts w:hint="eastAsia" w:ascii="仿宋_GB2312" w:hAnsi="仿宋_GB2312" w:eastAsia="仿宋_GB2312" w:cs="仿宋_GB2312"/>
          <w:b/>
          <w:bCs/>
          <w:sz w:val="32"/>
          <w:szCs w:val="32"/>
          <w:highlight w:val="none"/>
          <w:shd w:val="clear" w:color="auto" w:fill="auto"/>
          <w:lang w:val="en-US" w:eastAsia="zh-CN"/>
        </w:rPr>
        <w:t>会后，</w:t>
      </w:r>
      <w:r>
        <w:rPr>
          <w:rFonts w:hint="eastAsia" w:ascii="仿宋_GB2312" w:hAnsi="仿宋_GB2312" w:eastAsia="仿宋_GB2312" w:cs="仿宋_GB2312"/>
          <w:sz w:val="32"/>
          <w:szCs w:val="32"/>
          <w:highlight w:val="none"/>
          <w:shd w:val="clear" w:color="auto" w:fill="auto"/>
          <w:lang w:val="en-US" w:eastAsia="zh-CN"/>
        </w:rPr>
        <w:t>与会代表就地参观“如是莫高”敦煌艺术大展暨“莫高精神”红色主题展，大家反响强烈，从会议内容、形式都很受益。党建凝聚的全域合力越来越强，党建激发的发展动能越来越足，党建传递的民生温度越来越暖。</w:t>
      </w:r>
    </w:p>
    <w:p w14:paraId="454EC5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创造了条件，搭建了平台，街道工委的政治领导力如何彰显？在这里和大家分享一个案例。4月11日，北京出现大风极端天气，街道率先发起倡议号召，辖区JK FUN商城、新华1949园区、天恒置业大厦、四川大厦国基伟业、华远等单位，第一时间向居民两天免费释放了700余个车位，让停车场成为居民群众停车的避风港；百万庄图书大厦、建行西四支行等文明单位与商户积极投身“暖蜂行动”，为快递小哥打造“温暖驿站”，提供便利取餐、结对帮扶等服务，......我想这就是一个地区的政治领导力，日常时联系紧密，应急时能挺身而出，共克时艰。</w:t>
      </w:r>
    </w:p>
    <w:p w14:paraId="2945DB4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color w:val="000000"/>
          <w:kern w:val="0"/>
          <w:sz w:val="32"/>
          <w:szCs w:val="32"/>
          <w:highlight w:val="none"/>
          <w:shd w:val="clear" w:color="auto" w:fill="auto"/>
          <w:lang w:val="en-US" w:eastAsia="zh-CN" w:bidi="ar"/>
        </w:rPr>
      </w:pPr>
      <w:r>
        <w:rPr>
          <w:rFonts w:hint="eastAsia" w:ascii="楷体_GB2312" w:hAnsi="楷体_GB2312" w:eastAsia="楷体_GB2312" w:cs="楷体_GB2312"/>
          <w:b/>
          <w:bCs/>
          <w:color w:val="000000"/>
          <w:kern w:val="0"/>
          <w:sz w:val="32"/>
          <w:szCs w:val="32"/>
          <w:highlight w:val="none"/>
          <w:shd w:val="clear" w:color="auto" w:fill="auto"/>
          <w:lang w:val="en-US" w:eastAsia="zh-CN" w:bidi="ar"/>
        </w:rPr>
        <w:t>（二）凝聚</w:t>
      </w:r>
      <w:r>
        <w:rPr>
          <w:rFonts w:hint="default" w:ascii="楷体_GB2312" w:hAnsi="楷体_GB2312" w:eastAsia="楷体_GB2312" w:cs="楷体_GB2312"/>
          <w:b/>
          <w:bCs/>
          <w:color w:val="000000"/>
          <w:kern w:val="0"/>
          <w:sz w:val="32"/>
          <w:szCs w:val="32"/>
          <w:highlight w:val="none"/>
          <w:shd w:val="clear" w:color="auto" w:fill="auto"/>
          <w:lang w:val="en-US" w:eastAsia="zh-CN" w:bidi="ar"/>
        </w:rPr>
        <w:t>思想引领力</w:t>
      </w:r>
      <w:r>
        <w:rPr>
          <w:rFonts w:hint="eastAsia" w:ascii="楷体_GB2312" w:hAnsi="楷体_GB2312" w:eastAsia="楷体_GB2312" w:cs="楷体_GB2312"/>
          <w:b/>
          <w:bCs/>
          <w:color w:val="000000"/>
          <w:kern w:val="0"/>
          <w:sz w:val="32"/>
          <w:szCs w:val="32"/>
          <w:highlight w:val="none"/>
          <w:shd w:val="clear" w:color="auto" w:fill="auto"/>
          <w:lang w:val="en-US" w:eastAsia="zh-CN" w:bidi="ar"/>
        </w:rPr>
        <w:t>，</w:t>
      </w:r>
      <w:r>
        <w:rPr>
          <w:rFonts w:hint="default" w:ascii="楷体_GB2312" w:hAnsi="楷体_GB2312" w:eastAsia="楷体_GB2312" w:cs="楷体_GB2312"/>
          <w:b/>
          <w:bCs/>
          <w:color w:val="000000"/>
          <w:kern w:val="0"/>
          <w:sz w:val="32"/>
          <w:szCs w:val="32"/>
          <w:highlight w:val="none"/>
          <w:shd w:val="clear" w:color="auto" w:fill="auto"/>
          <w:lang w:val="en-US" w:eastAsia="zh-CN" w:bidi="ar"/>
        </w:rPr>
        <w:t>拧成治理</w:t>
      </w:r>
      <w:r>
        <w:rPr>
          <w:rFonts w:hint="eastAsia" w:ascii="楷体_GB2312" w:hAnsi="楷体_GB2312" w:eastAsia="楷体_GB2312" w:cs="楷体_GB2312"/>
          <w:b/>
          <w:bCs/>
          <w:color w:val="000000"/>
          <w:kern w:val="0"/>
          <w:sz w:val="32"/>
          <w:szCs w:val="32"/>
          <w:highlight w:val="none"/>
          <w:shd w:val="clear" w:color="auto" w:fill="auto"/>
          <w:lang w:val="en-US" w:eastAsia="zh-CN" w:bidi="ar"/>
        </w:rPr>
        <w:t>“</w:t>
      </w:r>
      <w:r>
        <w:rPr>
          <w:rFonts w:hint="default" w:ascii="楷体_GB2312" w:hAnsi="楷体_GB2312" w:eastAsia="楷体_GB2312" w:cs="楷体_GB2312"/>
          <w:b/>
          <w:bCs/>
          <w:color w:val="000000"/>
          <w:kern w:val="0"/>
          <w:sz w:val="32"/>
          <w:szCs w:val="32"/>
          <w:highlight w:val="none"/>
          <w:shd w:val="clear" w:color="auto" w:fill="auto"/>
          <w:lang w:val="en-US" w:eastAsia="zh-CN" w:bidi="ar"/>
        </w:rPr>
        <w:t>共识链</w:t>
      </w:r>
      <w:r>
        <w:rPr>
          <w:rFonts w:hint="eastAsia" w:ascii="楷体_GB2312" w:hAnsi="楷体_GB2312" w:eastAsia="楷体_GB2312" w:cs="楷体_GB2312"/>
          <w:b/>
          <w:bCs/>
          <w:color w:val="000000"/>
          <w:kern w:val="0"/>
          <w:sz w:val="32"/>
          <w:szCs w:val="32"/>
          <w:highlight w:val="none"/>
          <w:shd w:val="clear" w:color="auto" w:fill="auto"/>
          <w:lang w:val="en-US" w:eastAsia="zh-CN" w:bidi="ar"/>
        </w:rPr>
        <w:t>”</w:t>
      </w:r>
    </w:p>
    <w:p w14:paraId="4634CEA5">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b/>
          <w:bCs/>
          <w:sz w:val="32"/>
          <w:szCs w:val="32"/>
          <w:highlight w:val="none"/>
          <w:shd w:val="clear" w:color="auto" w:fill="auto"/>
          <w:lang w:eastAsia="zh-CN"/>
        </w:rPr>
        <w:t>思想引领力</w:t>
      </w:r>
      <w:r>
        <w:rPr>
          <w:rFonts w:hint="eastAsia" w:eastAsia="仿宋_GB2312" w:cs="仿宋_GB2312"/>
          <w:sz w:val="32"/>
          <w:szCs w:val="32"/>
          <w:highlight w:val="none"/>
          <w:shd w:val="clear" w:color="auto" w:fill="auto"/>
          <w:lang w:eastAsia="zh-CN"/>
        </w:rPr>
        <w:t>就</w:t>
      </w:r>
      <w:r>
        <w:rPr>
          <w:rFonts w:hint="eastAsia" w:ascii="仿宋_GB2312" w:hAnsi="仿宋_GB2312" w:eastAsia="仿宋_GB2312" w:cs="仿宋_GB2312"/>
          <w:sz w:val="32"/>
          <w:szCs w:val="32"/>
          <w:highlight w:val="none"/>
          <w:shd w:val="clear" w:color="auto" w:fill="auto"/>
          <w:lang w:eastAsia="zh-CN"/>
        </w:rPr>
        <w:t>是将党的创新理论转化为治理行动的思想合力。</w:t>
      </w:r>
      <w:r>
        <w:rPr>
          <w:rFonts w:hint="eastAsia" w:eastAsia="仿宋_GB2312" w:cs="仿宋_GB2312"/>
          <w:sz w:val="32"/>
          <w:szCs w:val="32"/>
          <w:highlight w:val="none"/>
          <w:shd w:val="clear" w:color="auto" w:fill="auto"/>
          <w:lang w:eastAsia="zh-CN"/>
        </w:rPr>
        <w:t>近年来，</w:t>
      </w:r>
      <w:r>
        <w:rPr>
          <w:rFonts w:hint="eastAsia" w:ascii="仿宋_GB2312" w:hAnsi="仿宋_GB2312" w:eastAsia="仿宋_GB2312" w:cs="仿宋_GB2312"/>
          <w:sz w:val="32"/>
          <w:szCs w:val="32"/>
          <w:highlight w:val="none"/>
          <w:shd w:val="clear" w:color="auto" w:fill="auto"/>
          <w:lang w:val="en-US" w:eastAsia="zh-CN"/>
        </w:rPr>
        <w:t>街道通过构建</w:t>
      </w:r>
      <w:r>
        <w:rPr>
          <w:rFonts w:hint="eastAsia" w:eastAsia="仿宋_GB2312" w:cs="仿宋_GB2312"/>
          <w:sz w:val="32"/>
          <w:szCs w:val="32"/>
          <w:highlight w:val="none"/>
          <w:shd w:val="clear" w:color="auto" w:fill="auto"/>
          <w:lang w:val="en-US" w:eastAsia="zh-CN"/>
        </w:rPr>
        <w:t>“</w:t>
      </w:r>
      <w:r>
        <w:rPr>
          <w:rFonts w:hint="eastAsia" w:ascii="仿宋_GB2312" w:hAnsi="仿宋_GB2312" w:eastAsia="仿宋_GB2312" w:cs="仿宋_GB2312"/>
          <w:sz w:val="32"/>
          <w:szCs w:val="32"/>
          <w:highlight w:val="none"/>
          <w:shd w:val="clear" w:color="auto" w:fill="auto"/>
          <w:lang w:val="en-US" w:eastAsia="zh-CN"/>
        </w:rPr>
        <w:t>立体化、分众化、浸润式</w:t>
      </w:r>
      <w:r>
        <w:rPr>
          <w:rFonts w:hint="eastAsia" w:eastAsia="仿宋_GB2312" w:cs="仿宋_GB2312"/>
          <w:sz w:val="32"/>
          <w:szCs w:val="32"/>
          <w:highlight w:val="none"/>
          <w:shd w:val="clear" w:color="auto" w:fill="auto"/>
          <w:lang w:val="en-US" w:eastAsia="zh-CN"/>
        </w:rPr>
        <w:t>”</w:t>
      </w:r>
      <w:r>
        <w:rPr>
          <w:rFonts w:hint="eastAsia" w:ascii="仿宋_GB2312" w:hAnsi="仿宋_GB2312" w:eastAsia="仿宋_GB2312" w:cs="仿宋_GB2312"/>
          <w:sz w:val="32"/>
          <w:szCs w:val="32"/>
          <w:highlight w:val="none"/>
          <w:shd w:val="clear" w:color="auto" w:fill="auto"/>
          <w:lang w:val="en-US" w:eastAsia="zh-CN"/>
        </w:rPr>
        <w:t>宣讲体系，让党的创新理论</w:t>
      </w:r>
      <w:r>
        <w:rPr>
          <w:rFonts w:hint="eastAsia" w:eastAsia="仿宋_GB2312" w:cs="仿宋_GB2312"/>
          <w:sz w:val="32"/>
          <w:szCs w:val="32"/>
          <w:highlight w:val="none"/>
          <w:shd w:val="clear" w:color="auto" w:fill="auto"/>
          <w:lang w:val="en-US" w:eastAsia="zh-CN"/>
        </w:rPr>
        <w:t>“</w:t>
      </w:r>
      <w:r>
        <w:rPr>
          <w:rFonts w:hint="eastAsia" w:ascii="仿宋_GB2312" w:hAnsi="仿宋_GB2312" w:eastAsia="仿宋_GB2312" w:cs="仿宋_GB2312"/>
          <w:sz w:val="32"/>
          <w:szCs w:val="32"/>
          <w:highlight w:val="none"/>
          <w:shd w:val="clear" w:color="auto" w:fill="auto"/>
          <w:lang w:val="en-US" w:eastAsia="zh-CN"/>
        </w:rPr>
        <w:t>飞</w:t>
      </w:r>
      <w:r>
        <w:rPr>
          <w:rFonts w:hint="eastAsia" w:eastAsia="仿宋_GB2312" w:cs="仿宋_GB2312"/>
          <w:sz w:val="32"/>
          <w:szCs w:val="32"/>
          <w:highlight w:val="none"/>
          <w:shd w:val="clear" w:color="auto" w:fill="auto"/>
          <w:lang w:val="en-US" w:eastAsia="zh-CN"/>
        </w:rPr>
        <w:t>”</w:t>
      </w:r>
      <w:r>
        <w:rPr>
          <w:rFonts w:hint="eastAsia" w:ascii="仿宋_GB2312" w:hAnsi="仿宋_GB2312" w:eastAsia="仿宋_GB2312" w:cs="仿宋_GB2312"/>
          <w:sz w:val="32"/>
          <w:szCs w:val="32"/>
          <w:highlight w:val="none"/>
          <w:shd w:val="clear" w:color="auto" w:fill="auto"/>
          <w:lang w:val="en-US" w:eastAsia="zh-CN"/>
        </w:rPr>
        <w:t>入社区院落、</w:t>
      </w:r>
      <w:r>
        <w:rPr>
          <w:rFonts w:hint="eastAsia" w:eastAsia="仿宋_GB2312" w:cs="仿宋_GB2312"/>
          <w:sz w:val="32"/>
          <w:szCs w:val="32"/>
          <w:highlight w:val="none"/>
          <w:shd w:val="clear" w:color="auto" w:fill="auto"/>
          <w:lang w:val="en-US" w:eastAsia="zh-CN"/>
        </w:rPr>
        <w:t>驻区</w:t>
      </w:r>
      <w:r>
        <w:rPr>
          <w:rFonts w:hint="eastAsia" w:ascii="仿宋_GB2312" w:hAnsi="仿宋_GB2312" w:eastAsia="仿宋_GB2312" w:cs="仿宋_GB2312"/>
          <w:sz w:val="32"/>
          <w:szCs w:val="32"/>
          <w:highlight w:val="none"/>
          <w:shd w:val="clear" w:color="auto" w:fill="auto"/>
          <w:lang w:val="en-US" w:eastAsia="zh-CN"/>
        </w:rPr>
        <w:t>单位、校园课堂，切实将思想引领力转化为基层治理向心力。</w:t>
      </w:r>
    </w:p>
    <w:p w14:paraId="26814674">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b/>
          <w:bCs/>
          <w:sz w:val="32"/>
          <w:szCs w:val="32"/>
          <w:highlight w:val="none"/>
          <w:shd w:val="clear" w:color="auto" w:fill="auto"/>
          <w:lang w:eastAsia="zh-CN"/>
        </w:rPr>
        <w:t>一</w:t>
      </w:r>
      <w:r>
        <w:rPr>
          <w:rFonts w:hint="eastAsia" w:eastAsia="仿宋_GB2312" w:cs="仿宋_GB2312"/>
          <w:b/>
          <w:bCs/>
          <w:sz w:val="32"/>
          <w:szCs w:val="32"/>
          <w:highlight w:val="none"/>
          <w:shd w:val="clear" w:color="auto" w:fill="auto"/>
          <w:lang w:val="en-US" w:eastAsia="zh-CN"/>
        </w:rPr>
        <w:t>是</w:t>
      </w:r>
      <w:r>
        <w:rPr>
          <w:rFonts w:hint="eastAsia" w:ascii="仿宋_GB2312" w:hAnsi="仿宋_GB2312" w:eastAsia="仿宋_GB2312" w:cs="仿宋_GB2312"/>
          <w:b/>
          <w:bCs/>
          <w:sz w:val="32"/>
          <w:szCs w:val="32"/>
          <w:highlight w:val="none"/>
          <w:shd w:val="clear" w:color="auto" w:fill="auto"/>
          <w:lang w:eastAsia="zh-CN"/>
        </w:rPr>
        <w:t>马院进社区</w:t>
      </w:r>
      <w:r>
        <w:rPr>
          <w:rFonts w:hint="eastAsia" w:eastAsia="仿宋_GB2312" w:cs="仿宋_GB2312"/>
          <w:b/>
          <w:bCs/>
          <w:sz w:val="32"/>
          <w:szCs w:val="32"/>
          <w:highlight w:val="none"/>
          <w:shd w:val="clear" w:color="auto" w:fill="auto"/>
          <w:lang w:eastAsia="zh-CN"/>
        </w:rPr>
        <w:t>，</w:t>
      </w:r>
      <w:r>
        <w:rPr>
          <w:rFonts w:hint="eastAsia" w:ascii="仿宋_GB2312" w:hAnsi="仿宋_GB2312" w:eastAsia="仿宋_GB2312" w:cs="仿宋_GB2312"/>
          <w:b/>
          <w:bCs/>
          <w:sz w:val="32"/>
          <w:szCs w:val="32"/>
          <w:highlight w:val="none"/>
          <w:shd w:val="clear" w:color="auto" w:fill="auto"/>
          <w:lang w:eastAsia="zh-CN"/>
        </w:rPr>
        <w:t>打造家门口的</w:t>
      </w:r>
      <w:r>
        <w:rPr>
          <w:rFonts w:hint="eastAsia" w:eastAsia="仿宋_GB2312" w:cs="仿宋_GB2312"/>
          <w:b/>
          <w:bCs/>
          <w:sz w:val="32"/>
          <w:szCs w:val="32"/>
          <w:highlight w:val="none"/>
          <w:shd w:val="clear" w:color="auto" w:fill="auto"/>
          <w:lang w:eastAsia="zh-CN"/>
        </w:rPr>
        <w:t>“</w:t>
      </w:r>
      <w:r>
        <w:rPr>
          <w:rFonts w:hint="eastAsia" w:ascii="仿宋_GB2312" w:hAnsi="仿宋_GB2312" w:eastAsia="仿宋_GB2312" w:cs="仿宋_GB2312"/>
          <w:b/>
          <w:bCs/>
          <w:sz w:val="32"/>
          <w:szCs w:val="32"/>
          <w:highlight w:val="none"/>
          <w:shd w:val="clear" w:color="auto" w:fill="auto"/>
          <w:lang w:eastAsia="zh-CN"/>
        </w:rPr>
        <w:t>理论充电站</w:t>
      </w:r>
      <w:r>
        <w:rPr>
          <w:rFonts w:hint="eastAsia" w:eastAsia="仿宋_GB2312" w:cs="仿宋_GB2312"/>
          <w:b/>
          <w:bCs/>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lang w:eastAsia="zh-CN"/>
        </w:rPr>
        <w:t>为推动党的创新理论“飞入寻常百姓家”</w:t>
      </w:r>
      <w:r>
        <w:rPr>
          <w:rFonts w:hint="eastAsia"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lang w:eastAsia="zh-CN"/>
        </w:rPr>
        <w:t>街道依托“展展有约”面向首都高校发起合作邀约，中国人民大学、北京交通大学、外交学院、北方工业大学4所高校加入共建</w:t>
      </w:r>
      <w:r>
        <w:rPr>
          <w:rFonts w:hint="eastAsia" w:eastAsia="仿宋_GB2312" w:cs="仿宋_GB2312"/>
          <w:sz w:val="32"/>
          <w:szCs w:val="32"/>
          <w:highlight w:val="none"/>
          <w:shd w:val="clear" w:color="auto" w:fill="auto"/>
          <w:lang w:eastAsia="zh-CN"/>
        </w:rPr>
        <w:t>，</w:t>
      </w:r>
      <w:r>
        <w:rPr>
          <w:rFonts w:hint="eastAsia" w:eastAsia="仿宋_GB2312" w:cs="仿宋_GB2312"/>
          <w:sz w:val="32"/>
          <w:szCs w:val="32"/>
          <w:highlight w:val="none"/>
          <w:shd w:val="clear" w:color="auto" w:fill="auto"/>
          <w:lang w:val="en-US" w:eastAsia="zh-CN"/>
        </w:rPr>
        <w:t>今年北京建筑大学也加入了我们的宣讲团</w:t>
      </w:r>
      <w:r>
        <w:rPr>
          <w:rFonts w:hint="eastAsia" w:ascii="仿宋_GB2312" w:hAnsi="仿宋_GB2312" w:eastAsia="仿宋_GB2312" w:cs="仿宋_GB2312"/>
          <w:sz w:val="32"/>
          <w:szCs w:val="32"/>
          <w:highlight w:val="none"/>
          <w:shd w:val="clear" w:color="auto" w:fill="auto"/>
          <w:lang w:eastAsia="zh-CN"/>
        </w:rPr>
        <w:t>。通过与高校共同招募、推荐、遴选、试讲，选拔出50名理论功底、宣讲能力扎实的青春“讲师”，组编成“展小宣”理论宣讲团</w:t>
      </w:r>
      <w:r>
        <w:rPr>
          <w:rFonts w:hint="eastAsia"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lang w:eastAsia="zh-CN"/>
        </w:rPr>
        <w:t>用青年人充满朝气的语言和方式，让理论宣讲“活”起来、“潮”起来。</w:t>
      </w:r>
    </w:p>
    <w:p w14:paraId="1351EB29">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cs="仿宋_GB2312"/>
          <w:sz w:val="32"/>
          <w:szCs w:val="32"/>
          <w:highlight w:val="none"/>
          <w:shd w:val="clear" w:color="auto" w:fill="auto"/>
          <w:lang w:val="en-US" w:eastAsia="zh-CN"/>
        </w:rPr>
      </w:pPr>
      <w:r>
        <w:rPr>
          <w:rFonts w:hint="eastAsia" w:eastAsia="仿宋_GB2312" w:cs="仿宋_GB2312"/>
          <w:b/>
          <w:bCs/>
          <w:sz w:val="32"/>
          <w:szCs w:val="32"/>
          <w:highlight w:val="none"/>
          <w:shd w:val="clear" w:color="auto" w:fill="auto"/>
          <w:lang w:val="en-US" w:eastAsia="zh-CN"/>
        </w:rPr>
        <w:t>例</w:t>
      </w:r>
      <w:r>
        <w:rPr>
          <w:rFonts w:hint="eastAsia" w:ascii="仿宋_GB2312" w:hAnsi="仿宋_GB2312" w:eastAsia="仿宋_GB2312" w:cs="仿宋_GB2312"/>
          <w:b/>
          <w:bCs/>
          <w:sz w:val="32"/>
          <w:szCs w:val="32"/>
          <w:highlight w:val="none"/>
          <w:shd w:val="clear" w:color="auto" w:fill="auto"/>
          <w:lang w:val="en-US" w:eastAsia="zh-CN"/>
        </w:rPr>
        <w:t>如，</w:t>
      </w:r>
      <w:r>
        <w:rPr>
          <w:rFonts w:hint="eastAsia" w:eastAsia="仿宋_GB2312" w:cs="仿宋_GB2312"/>
          <w:b/>
          <w:bCs/>
          <w:sz w:val="32"/>
          <w:szCs w:val="32"/>
          <w:highlight w:val="none"/>
          <w:shd w:val="clear" w:color="auto" w:fill="auto"/>
          <w:lang w:val="en-US" w:eastAsia="zh-CN"/>
        </w:rPr>
        <w:t>中国</w:t>
      </w:r>
      <w:r>
        <w:rPr>
          <w:rFonts w:hint="eastAsia" w:ascii="仿宋_GB2312" w:hAnsi="仿宋_GB2312" w:eastAsia="仿宋_GB2312" w:cs="仿宋_GB2312"/>
          <w:b/>
          <w:bCs/>
          <w:sz w:val="32"/>
          <w:szCs w:val="32"/>
          <w:highlight w:val="none"/>
          <w:shd w:val="clear" w:color="auto" w:fill="auto"/>
          <w:lang w:val="en-US" w:eastAsia="zh-CN"/>
        </w:rPr>
        <w:t>人民吕明洋同学</w:t>
      </w:r>
      <w:r>
        <w:rPr>
          <w:rFonts w:hint="eastAsia" w:ascii="仿宋_GB2312" w:hAnsi="仿宋_GB2312" w:eastAsia="仿宋_GB2312" w:cs="仿宋_GB2312"/>
          <w:sz w:val="32"/>
          <w:szCs w:val="32"/>
          <w:highlight w:val="none"/>
          <w:shd w:val="clear" w:color="auto" w:fill="auto"/>
          <w:lang w:val="en-US" w:eastAsia="zh-CN"/>
        </w:rPr>
        <w:t>以历年新年贺词为抓手</w:t>
      </w:r>
      <w:r>
        <w:rPr>
          <w:rFonts w:hint="eastAsia" w:eastAsia="仿宋_GB2312" w:cs="仿宋_GB2312"/>
          <w:sz w:val="32"/>
          <w:szCs w:val="32"/>
          <w:highlight w:val="none"/>
          <w:shd w:val="clear" w:color="auto" w:fill="auto"/>
          <w:lang w:val="en-US" w:eastAsia="zh-CN"/>
        </w:rPr>
        <w:t>，分享</w:t>
      </w:r>
      <w:r>
        <w:rPr>
          <w:rFonts w:hint="eastAsia" w:ascii="仿宋_GB2312" w:hAnsi="仿宋_GB2312" w:eastAsia="仿宋_GB2312" w:cs="仿宋_GB2312"/>
          <w:sz w:val="32"/>
          <w:szCs w:val="32"/>
          <w:highlight w:val="none"/>
          <w:shd w:val="clear" w:color="auto" w:fill="auto"/>
          <w:lang w:val="en-US" w:eastAsia="zh-CN"/>
        </w:rPr>
        <w:t>习近平总书记关于美好生活的重要论述，深刻</w:t>
      </w:r>
      <w:r>
        <w:rPr>
          <w:rFonts w:hint="eastAsia" w:eastAsia="仿宋_GB2312" w:cs="仿宋_GB2312"/>
          <w:sz w:val="32"/>
          <w:szCs w:val="32"/>
          <w:highlight w:val="none"/>
          <w:shd w:val="clear" w:color="auto" w:fill="auto"/>
          <w:lang w:val="en-US" w:eastAsia="zh-CN"/>
        </w:rPr>
        <w:t>解</w:t>
      </w:r>
      <w:r>
        <w:rPr>
          <w:rFonts w:hint="eastAsia" w:ascii="仿宋_GB2312" w:hAnsi="仿宋_GB2312" w:eastAsia="仿宋_GB2312" w:cs="仿宋_GB2312"/>
          <w:sz w:val="32"/>
          <w:szCs w:val="32"/>
          <w:highlight w:val="none"/>
          <w:shd w:val="clear" w:color="auto" w:fill="auto"/>
          <w:lang w:val="en-US" w:eastAsia="zh-CN"/>
        </w:rPr>
        <w:t>析“领袖与人民共情、人民与人民共荣、民族与世界共赢”的理论逻辑与哲学意蕴。现场群众反响热烈，</w:t>
      </w:r>
      <w:r>
        <w:rPr>
          <w:rFonts w:hint="eastAsia" w:eastAsia="仿宋_GB2312" w:cs="仿宋_GB2312"/>
          <w:sz w:val="32"/>
          <w:szCs w:val="32"/>
          <w:highlight w:val="none"/>
          <w:shd w:val="clear" w:color="auto" w:fill="auto"/>
          <w:lang w:val="en-US" w:eastAsia="zh-CN"/>
        </w:rPr>
        <w:t>一位居民</w:t>
      </w:r>
      <w:r>
        <w:rPr>
          <w:rFonts w:hint="eastAsia" w:ascii="仿宋_GB2312" w:hAnsi="仿宋_GB2312" w:eastAsia="仿宋_GB2312" w:cs="仿宋_GB2312"/>
          <w:sz w:val="32"/>
          <w:szCs w:val="32"/>
          <w:highlight w:val="none"/>
          <w:shd w:val="clear" w:color="auto" w:fill="auto"/>
          <w:lang w:val="en-US" w:eastAsia="zh-CN"/>
        </w:rPr>
        <w:t>说“</w:t>
      </w:r>
      <w:r>
        <w:rPr>
          <w:rFonts w:hint="eastAsia" w:eastAsia="仿宋_GB2312" w:cs="仿宋_GB2312"/>
          <w:sz w:val="32"/>
          <w:szCs w:val="32"/>
          <w:highlight w:val="none"/>
          <w:shd w:val="clear" w:color="auto" w:fill="auto"/>
          <w:lang w:val="en-US" w:eastAsia="zh-CN"/>
        </w:rPr>
        <w:t>这样的宣</w:t>
      </w:r>
      <w:r>
        <w:rPr>
          <w:rFonts w:hint="eastAsia" w:ascii="仿宋_GB2312" w:hAnsi="仿宋_GB2312" w:eastAsia="仿宋_GB2312" w:cs="仿宋_GB2312"/>
          <w:sz w:val="32"/>
          <w:szCs w:val="32"/>
          <w:highlight w:val="none"/>
          <w:shd w:val="clear" w:color="auto" w:fill="auto"/>
          <w:lang w:val="en-US" w:eastAsia="zh-CN"/>
        </w:rPr>
        <w:t>讲很好很生动，有新意，我们听得明白，理解更加透彻。”</w:t>
      </w:r>
    </w:p>
    <w:p w14:paraId="7C48C547">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shd w:val="clear" w:color="auto" w:fill="auto"/>
          <w:lang w:val="en-US" w:eastAsia="zh-CN"/>
        </w:rPr>
      </w:pPr>
      <w:r>
        <w:rPr>
          <w:rFonts w:hint="eastAsia" w:eastAsia="仿宋_GB2312" w:cs="仿宋_GB2312"/>
          <w:sz w:val="32"/>
          <w:szCs w:val="32"/>
          <w:highlight w:val="none"/>
          <w:shd w:val="clear" w:color="auto" w:fill="auto"/>
          <w:lang w:val="en-US" w:eastAsia="zh-CN"/>
        </w:rPr>
        <w:t>2年多来，我们已开展100余场马院进社区活动，这些</w:t>
      </w:r>
      <w:r>
        <w:rPr>
          <w:rFonts w:hint="eastAsia" w:ascii="仿宋_GB2312" w:hAnsi="仿宋_GB2312" w:eastAsia="仿宋_GB2312" w:cs="仿宋_GB2312"/>
          <w:sz w:val="32"/>
          <w:szCs w:val="32"/>
          <w:highlight w:val="none"/>
          <w:shd w:val="clear" w:color="auto" w:fill="auto"/>
          <w:lang w:val="en-US" w:eastAsia="zh-CN"/>
        </w:rPr>
        <w:t>青春“翻译官”把高校的“课本理论”引入街巷的“治理土壤”，浇灌出校地共育的“创新苗圃”，实现首都高校人才培养和基层社会治理之间的双向互动</w:t>
      </w:r>
      <w:r>
        <w:rPr>
          <w:rFonts w:hint="eastAsia" w:eastAsia="仿宋_GB2312" w:cs="仿宋_GB2312"/>
          <w:sz w:val="32"/>
          <w:szCs w:val="32"/>
          <w:highlight w:val="none"/>
          <w:shd w:val="clear" w:color="auto" w:fill="auto"/>
          <w:lang w:val="en-US" w:eastAsia="zh-CN"/>
        </w:rPr>
        <w:t>，得到了群众和高校的一致好评，</w:t>
      </w:r>
      <w:r>
        <w:rPr>
          <w:rFonts w:hint="eastAsia" w:ascii="仿宋_GB2312" w:hAnsi="仿宋_GB2312" w:eastAsia="仿宋_GB2312" w:cs="仿宋_GB2312"/>
          <w:sz w:val="32"/>
          <w:szCs w:val="32"/>
          <w:highlight w:val="none"/>
          <w:shd w:val="clear" w:color="auto" w:fill="auto"/>
          <w:lang w:val="en-US" w:eastAsia="zh-CN"/>
        </w:rPr>
        <w:t>由街道发起的“马院进社区”宣讲在西城区全区推广。</w:t>
      </w:r>
    </w:p>
    <w:p w14:paraId="4119FBF1">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cs="仿宋_GB2312"/>
          <w:sz w:val="32"/>
          <w:szCs w:val="32"/>
          <w:highlight w:val="none"/>
          <w:shd w:val="clear" w:color="auto" w:fill="auto"/>
          <w:lang w:val="en-US" w:eastAsia="zh-CN"/>
        </w:rPr>
      </w:pPr>
      <w:r>
        <w:rPr>
          <w:rFonts w:hint="eastAsia" w:ascii="仿宋_GB2312" w:hAnsi="仿宋_GB2312" w:eastAsia="仿宋_GB2312" w:cs="仿宋_GB2312"/>
          <w:b/>
          <w:bCs/>
          <w:sz w:val="32"/>
          <w:szCs w:val="32"/>
          <w:highlight w:val="none"/>
          <w:shd w:val="clear" w:color="auto" w:fill="auto"/>
          <w:lang w:val="en-US" w:eastAsia="zh-CN"/>
        </w:rPr>
        <w:t>二</w:t>
      </w:r>
      <w:r>
        <w:rPr>
          <w:rFonts w:hint="eastAsia" w:eastAsia="仿宋_GB2312" w:cs="仿宋_GB2312"/>
          <w:b/>
          <w:bCs/>
          <w:sz w:val="32"/>
          <w:szCs w:val="32"/>
          <w:highlight w:val="none"/>
          <w:shd w:val="clear" w:color="auto" w:fill="auto"/>
          <w:lang w:val="en-US" w:eastAsia="zh-CN"/>
        </w:rPr>
        <w:t>是</w:t>
      </w:r>
      <w:r>
        <w:rPr>
          <w:rFonts w:hint="eastAsia" w:ascii="仿宋_GB2312" w:hAnsi="仿宋_GB2312" w:eastAsia="仿宋_GB2312" w:cs="仿宋_GB2312"/>
          <w:b/>
          <w:bCs/>
          <w:sz w:val="32"/>
          <w:szCs w:val="32"/>
          <w:highlight w:val="none"/>
          <w:shd w:val="clear" w:color="auto" w:fill="auto"/>
          <w:lang w:val="en-US" w:eastAsia="zh-CN"/>
        </w:rPr>
        <w:t>理论宣讲走进</w:t>
      </w:r>
      <w:r>
        <w:rPr>
          <w:rFonts w:hint="eastAsia" w:eastAsia="仿宋_GB2312" w:cs="仿宋_GB2312"/>
          <w:b/>
          <w:bCs/>
          <w:sz w:val="32"/>
          <w:szCs w:val="32"/>
          <w:highlight w:val="none"/>
          <w:shd w:val="clear" w:color="auto" w:fill="auto"/>
          <w:lang w:val="en-US" w:eastAsia="zh-CN"/>
        </w:rPr>
        <w:t>驻</w:t>
      </w:r>
      <w:r>
        <w:rPr>
          <w:rFonts w:hint="eastAsia" w:ascii="仿宋_GB2312" w:hAnsi="仿宋_GB2312" w:eastAsia="仿宋_GB2312" w:cs="仿宋_GB2312"/>
          <w:b/>
          <w:bCs/>
          <w:sz w:val="32"/>
          <w:szCs w:val="32"/>
          <w:highlight w:val="none"/>
          <w:shd w:val="clear" w:color="auto" w:fill="auto"/>
          <w:lang w:val="en-US" w:eastAsia="zh-CN"/>
        </w:rPr>
        <w:t>区单位</w:t>
      </w:r>
      <w:r>
        <w:rPr>
          <w:rFonts w:hint="eastAsia" w:eastAsia="仿宋_GB2312" w:cs="仿宋_GB2312"/>
          <w:b/>
          <w:bCs/>
          <w:sz w:val="32"/>
          <w:szCs w:val="32"/>
          <w:highlight w:val="none"/>
          <w:shd w:val="clear" w:color="auto" w:fill="auto"/>
          <w:lang w:val="en-US" w:eastAsia="zh-CN"/>
        </w:rPr>
        <w:t>，开展“</w:t>
      </w:r>
      <w:r>
        <w:rPr>
          <w:rFonts w:hint="eastAsia" w:ascii="仿宋_GB2312" w:hAnsi="仿宋_GB2312" w:eastAsia="仿宋_GB2312" w:cs="仿宋_GB2312"/>
          <w:b/>
          <w:bCs/>
          <w:sz w:val="32"/>
          <w:szCs w:val="32"/>
          <w:highlight w:val="none"/>
          <w:shd w:val="clear" w:color="auto" w:fill="auto"/>
          <w:lang w:val="en-US" w:eastAsia="zh-CN"/>
        </w:rPr>
        <w:t>流动的思政课</w:t>
      </w:r>
      <w:r>
        <w:rPr>
          <w:rFonts w:hint="eastAsia" w:eastAsia="仿宋_GB2312" w:cs="仿宋_GB2312"/>
          <w:b/>
          <w:bCs/>
          <w:sz w:val="32"/>
          <w:szCs w:val="32"/>
          <w:highlight w:val="none"/>
          <w:shd w:val="clear" w:color="auto" w:fill="auto"/>
          <w:lang w:val="en-US" w:eastAsia="zh-CN"/>
        </w:rPr>
        <w:t>”。</w:t>
      </w:r>
      <w:r>
        <w:rPr>
          <w:rFonts w:hint="eastAsia" w:eastAsia="仿宋_GB2312" w:cs="仿宋_GB2312"/>
          <w:b w:val="0"/>
          <w:bCs w:val="0"/>
          <w:sz w:val="32"/>
          <w:szCs w:val="32"/>
          <w:highlight w:val="none"/>
          <w:shd w:val="clear" w:color="auto" w:fill="auto"/>
          <w:lang w:val="en-US" w:eastAsia="zh-CN"/>
        </w:rPr>
        <w:t>我们</w:t>
      </w:r>
      <w:r>
        <w:rPr>
          <w:rFonts w:hint="eastAsia" w:eastAsia="仿宋_GB2312" w:cs="仿宋_GB2312"/>
          <w:sz w:val="32"/>
          <w:szCs w:val="32"/>
          <w:highlight w:val="none"/>
          <w:shd w:val="clear" w:color="auto" w:fill="auto"/>
          <w:lang w:val="en-US" w:eastAsia="zh-CN"/>
        </w:rPr>
        <w:t>利用</w:t>
      </w:r>
      <w:r>
        <w:rPr>
          <w:rFonts w:hint="eastAsia" w:ascii="仿宋_GB2312" w:hAnsi="仿宋_GB2312" w:eastAsia="仿宋_GB2312" w:cs="仿宋_GB2312"/>
          <w:sz w:val="32"/>
          <w:szCs w:val="32"/>
          <w:highlight w:val="none"/>
          <w:shd w:val="clear" w:color="auto" w:fill="auto"/>
          <w:lang w:val="en-US" w:eastAsia="zh-CN"/>
        </w:rPr>
        <w:t>“午间一小时”</w:t>
      </w:r>
      <w:r>
        <w:rPr>
          <w:rFonts w:hint="eastAsia" w:eastAsia="仿宋_GB2312" w:cs="仿宋_GB2312"/>
          <w:sz w:val="32"/>
          <w:szCs w:val="32"/>
          <w:highlight w:val="none"/>
          <w:shd w:val="clear" w:color="auto" w:fill="auto"/>
          <w:lang w:val="en-US" w:eastAsia="zh-CN"/>
        </w:rPr>
        <w:t>，通过“理论+文艺”的方式将理论宣讲送进国家机关、商务楼宇、文化园区、长者公寓、中小学校等，为辖区各界带来了一场场充满时代感的“理论盛宴”。培育草根宣讲员加入“百姓宣讲团”，用亲身经历讲述“小人物”的“大担当”，引发情感共鸣，构建“人人皆讲师、处处是课堂”的共学生态。</w:t>
      </w:r>
    </w:p>
    <w:p w14:paraId="5382B142">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仿宋_GB2312"/>
          <w:sz w:val="32"/>
          <w:szCs w:val="32"/>
          <w:highlight w:val="none"/>
          <w:shd w:val="clear" w:color="auto" w:fill="auto"/>
          <w:lang w:val="en-US" w:eastAsia="zh-CN"/>
        </w:rPr>
      </w:pPr>
      <w:r>
        <w:rPr>
          <w:rFonts w:hint="eastAsia" w:eastAsia="仿宋_GB2312" w:cs="仿宋_GB2312"/>
          <w:sz w:val="32"/>
          <w:szCs w:val="32"/>
          <w:highlight w:val="none"/>
          <w:shd w:val="clear" w:color="auto" w:fill="auto"/>
          <w:lang w:val="en-US" w:eastAsia="zh-CN"/>
        </w:rPr>
        <w:t>比如，我们主办的</w:t>
      </w:r>
      <w:r>
        <w:rPr>
          <w:rFonts w:hint="eastAsia" w:eastAsia="仿宋_GB2312" w:cs="仿宋_GB2312"/>
          <w:b/>
          <w:bCs/>
          <w:sz w:val="32"/>
          <w:szCs w:val="32"/>
          <w:highlight w:val="none"/>
          <w:shd w:val="clear" w:color="auto" w:fill="auto"/>
          <w:lang w:val="en-US" w:eastAsia="zh-CN"/>
        </w:rPr>
        <w:t>“展展有理·讲给你听”音乐宣讲会</w:t>
      </w:r>
      <w:r>
        <w:rPr>
          <w:rFonts w:hint="eastAsia" w:eastAsia="仿宋_GB2312" w:cs="仿宋_GB2312"/>
          <w:sz w:val="32"/>
          <w:szCs w:val="32"/>
          <w:highlight w:val="none"/>
          <w:shd w:val="clear" w:color="auto" w:fill="auto"/>
          <w:lang w:val="en-US" w:eastAsia="zh-CN"/>
        </w:rPr>
        <w:t>，携手地区茁乐艺术团，利用“午间一小时”，将理论、音乐、故事送进商务楼宇。“宣讲+音乐”的巧妙结合，颠覆了传统的理论传播形式，变“理论灌输”为“音乐感染”。三位宣讲员用平凡岗位感人故事讲述了“强国复兴有我”，生动展现了新时代下的幸福图景。去</w:t>
      </w:r>
      <w:r>
        <w:rPr>
          <w:rFonts w:hint="eastAsia" w:ascii="仿宋_GB2312" w:hAnsi="仿宋_GB2312" w:eastAsia="仿宋_GB2312" w:cs="仿宋_GB2312"/>
          <w:sz w:val="32"/>
          <w:szCs w:val="32"/>
          <w:highlight w:val="none"/>
          <w:shd w:val="clear" w:color="auto" w:fill="auto"/>
          <w:lang w:val="en-US" w:eastAsia="zh-CN"/>
        </w:rPr>
        <w:t>年以来，</w:t>
      </w:r>
      <w:r>
        <w:rPr>
          <w:rFonts w:hint="eastAsia" w:eastAsia="仿宋_GB2312" w:cs="仿宋_GB2312"/>
          <w:sz w:val="32"/>
          <w:szCs w:val="32"/>
          <w:highlight w:val="none"/>
          <w:shd w:val="clear" w:color="auto" w:fill="auto"/>
          <w:lang w:val="en-US" w:eastAsia="zh-CN"/>
        </w:rPr>
        <w:t>我们已</w:t>
      </w:r>
      <w:r>
        <w:rPr>
          <w:rFonts w:hint="eastAsia" w:ascii="仿宋_GB2312" w:hAnsi="仿宋_GB2312" w:eastAsia="仿宋_GB2312" w:cs="仿宋_GB2312"/>
          <w:sz w:val="32"/>
          <w:szCs w:val="32"/>
          <w:highlight w:val="none"/>
          <w:shd w:val="clear" w:color="auto" w:fill="auto"/>
          <w:lang w:val="en-US" w:eastAsia="zh-CN"/>
        </w:rPr>
        <w:t>累计开展</w:t>
      </w:r>
      <w:r>
        <w:rPr>
          <w:rFonts w:hint="eastAsia" w:eastAsia="仿宋_GB2312" w:cs="仿宋_GB2312"/>
          <w:sz w:val="32"/>
          <w:szCs w:val="32"/>
          <w:highlight w:val="none"/>
          <w:shd w:val="clear" w:color="auto" w:fill="auto"/>
          <w:lang w:val="en-US" w:eastAsia="zh-CN"/>
        </w:rPr>
        <w:t>“流动的思政课”10余</w:t>
      </w:r>
      <w:r>
        <w:rPr>
          <w:rFonts w:hint="eastAsia" w:ascii="仿宋_GB2312" w:hAnsi="仿宋_GB2312" w:eastAsia="仿宋_GB2312" w:cs="仿宋_GB2312"/>
          <w:sz w:val="32"/>
          <w:szCs w:val="32"/>
          <w:highlight w:val="none"/>
          <w:shd w:val="clear" w:color="auto" w:fill="auto"/>
          <w:lang w:val="en-US" w:eastAsia="zh-CN"/>
        </w:rPr>
        <w:t>次</w:t>
      </w:r>
      <w:r>
        <w:rPr>
          <w:rFonts w:hint="eastAsia" w:eastAsia="仿宋_GB2312" w:cs="仿宋_GB2312"/>
          <w:sz w:val="32"/>
          <w:szCs w:val="32"/>
          <w:highlight w:val="none"/>
          <w:shd w:val="clear" w:color="auto" w:fill="auto"/>
          <w:lang w:val="en-US" w:eastAsia="zh-CN"/>
        </w:rPr>
        <w:t>。</w:t>
      </w:r>
    </w:p>
    <w:p w14:paraId="19836DE4">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cs="仿宋_GB2312"/>
          <w:sz w:val="32"/>
          <w:szCs w:val="32"/>
          <w:highlight w:val="none"/>
          <w:shd w:val="clear" w:color="auto" w:fill="auto"/>
          <w:lang w:val="en-US" w:eastAsia="zh-CN"/>
        </w:rPr>
      </w:pPr>
      <w:r>
        <w:rPr>
          <w:rFonts w:hint="eastAsia" w:eastAsia="仿宋_GB2312" w:cs="仿宋_GB2312"/>
          <w:b/>
          <w:bCs/>
          <w:sz w:val="32"/>
          <w:szCs w:val="32"/>
          <w:highlight w:val="none"/>
          <w:shd w:val="clear" w:color="auto" w:fill="auto"/>
          <w:lang w:val="en-US" w:eastAsia="zh-CN"/>
        </w:rPr>
        <w:t>三是</w:t>
      </w:r>
      <w:r>
        <w:rPr>
          <w:rFonts w:hint="eastAsia" w:ascii="仿宋_GB2312" w:hAnsi="仿宋_GB2312" w:eastAsia="仿宋_GB2312" w:cs="仿宋_GB2312"/>
          <w:b/>
          <w:bCs/>
          <w:sz w:val="32"/>
          <w:szCs w:val="32"/>
          <w:highlight w:val="none"/>
          <w:shd w:val="clear" w:color="auto" w:fill="auto"/>
          <w:lang w:eastAsia="zh-CN"/>
        </w:rPr>
        <w:t>“</w:t>
      </w:r>
      <w:r>
        <w:rPr>
          <w:rFonts w:hint="eastAsia" w:ascii="仿宋_GB2312" w:hAnsi="仿宋_GB2312" w:eastAsia="仿宋_GB2312" w:cs="仿宋_GB2312"/>
          <w:b/>
          <w:bCs/>
          <w:sz w:val="32"/>
          <w:szCs w:val="32"/>
          <w:highlight w:val="none"/>
          <w:shd w:val="clear" w:color="auto" w:fill="auto"/>
          <w:lang w:val="en-US" w:eastAsia="zh-CN"/>
        </w:rPr>
        <w:t>收藏爷爷”</w:t>
      </w:r>
      <w:r>
        <w:rPr>
          <w:rFonts w:hint="eastAsia" w:eastAsia="仿宋_GB2312" w:cs="仿宋_GB2312"/>
          <w:b/>
          <w:bCs/>
          <w:sz w:val="32"/>
          <w:szCs w:val="32"/>
          <w:highlight w:val="none"/>
          <w:shd w:val="clear" w:color="auto" w:fill="auto"/>
          <w:lang w:val="en-US" w:eastAsia="zh-CN"/>
        </w:rPr>
        <w:t>讲故事，筑牢未成年人民族文化自信根基。</w:t>
      </w:r>
      <w:r>
        <w:rPr>
          <w:rFonts w:hint="eastAsia" w:eastAsia="仿宋_GB2312" w:cs="仿宋_GB2312"/>
          <w:sz w:val="32"/>
          <w:szCs w:val="32"/>
          <w:highlight w:val="none"/>
          <w:shd w:val="clear" w:color="auto" w:fill="auto"/>
          <w:lang w:val="en-US" w:eastAsia="zh-CN"/>
        </w:rPr>
        <w:t>“收藏爷爷讲故事”是街道深入挖掘辖区资源，聚力弘扬中华优秀传统文化、涵养“文化自信”创新推出的一项新时代文明实践项目，通过举办系列主题活动，用一个个收藏小故事，把“大道理”讲深讲透，在文明实践中让“收藏爷爷”的故事“活起来”，着力形成一批文明实践和志愿服务理论创新成果的实践范例。</w:t>
      </w:r>
    </w:p>
    <w:p w14:paraId="77407BD8">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cs="仿宋_GB2312"/>
          <w:sz w:val="32"/>
          <w:szCs w:val="32"/>
          <w:highlight w:val="none"/>
          <w:shd w:val="clear" w:color="auto" w:fill="auto"/>
          <w:lang w:val="en-US" w:eastAsia="zh-CN"/>
        </w:rPr>
      </w:pPr>
      <w:r>
        <w:rPr>
          <w:rFonts w:hint="eastAsia" w:eastAsia="仿宋_GB2312" w:cs="仿宋_GB2312"/>
          <w:sz w:val="32"/>
          <w:szCs w:val="32"/>
          <w:highlight w:val="none"/>
          <w:shd w:val="clear" w:color="auto" w:fill="auto"/>
          <w:lang w:val="en-US" w:eastAsia="zh-CN"/>
        </w:rPr>
        <w:t>去年以来，街道12次邀请社科联委员、展览路街道资深收藏家秦杰老师，用自己长达半个世纪的收藏史，开展“收藏爷爷讲故事”系列活动。有年画里的中国故事、藏品中的奥运之路、家风润万家主题宣讲等，让传统文化在中小学生中扎根、活起来！</w:t>
      </w:r>
    </w:p>
    <w:p w14:paraId="493A0FE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color w:val="000000"/>
          <w:kern w:val="0"/>
          <w:sz w:val="32"/>
          <w:szCs w:val="32"/>
          <w:highlight w:val="none"/>
          <w:shd w:val="clear" w:color="auto" w:fill="auto"/>
          <w:lang w:val="en-US" w:eastAsia="zh-CN" w:bidi="ar"/>
        </w:rPr>
      </w:pPr>
      <w:bookmarkStart w:id="3" w:name="OLE_LINK3"/>
      <w:r>
        <w:rPr>
          <w:rFonts w:hint="eastAsia" w:ascii="楷体_GB2312" w:hAnsi="楷体_GB2312" w:eastAsia="楷体_GB2312" w:cs="楷体_GB2312"/>
          <w:b/>
          <w:bCs/>
          <w:color w:val="000000"/>
          <w:kern w:val="0"/>
          <w:sz w:val="32"/>
          <w:szCs w:val="32"/>
          <w:highlight w:val="none"/>
          <w:shd w:val="clear" w:color="auto" w:fill="auto"/>
          <w:lang w:val="en-US" w:eastAsia="zh-CN" w:bidi="ar"/>
        </w:rPr>
        <w:t>（三）夯实组织凝聚力，筑牢治理“共同体”</w:t>
      </w:r>
    </w:p>
    <w:bookmarkEnd w:id="3"/>
    <w:p w14:paraId="48C3E9B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highlight w:val="none"/>
          <w:shd w:val="clear" w:color="auto" w:fill="auto"/>
          <w:lang w:val="en-US" w:eastAsia="zh-CN"/>
        </w:rPr>
      </w:pPr>
      <w:r>
        <w:rPr>
          <w:rFonts w:hint="default" w:ascii="仿宋_GB2312" w:hAnsi="仿宋_GB2312" w:eastAsia="仿宋_GB2312" w:cs="仿宋_GB2312"/>
          <w:b/>
          <w:bCs/>
          <w:sz w:val="32"/>
          <w:szCs w:val="32"/>
          <w:highlight w:val="none"/>
          <w:shd w:val="clear" w:color="auto" w:fill="auto"/>
          <w:lang w:val="en-US" w:eastAsia="zh-CN"/>
        </w:rPr>
        <w:t>组织凝聚力</w:t>
      </w:r>
      <w:r>
        <w:rPr>
          <w:rFonts w:hint="default" w:ascii="仿宋_GB2312" w:hAnsi="仿宋_GB2312" w:eastAsia="仿宋_GB2312" w:cs="仿宋_GB2312"/>
          <w:sz w:val="32"/>
          <w:szCs w:val="32"/>
          <w:highlight w:val="none"/>
          <w:shd w:val="clear" w:color="auto" w:fill="auto"/>
          <w:lang w:val="en-US" w:eastAsia="zh-CN"/>
        </w:rPr>
        <w:t>是党组织整合治理资源、协调多元主体的能力</w:t>
      </w:r>
      <w:r>
        <w:rPr>
          <w:rFonts w:hint="eastAsia" w:ascii="仿宋_GB2312" w:hAnsi="华文仿宋" w:eastAsia="仿宋_GB2312" w:cs="Times New Roman"/>
          <w:b w:val="0"/>
          <w:bCs w:val="0"/>
          <w:sz w:val="32"/>
          <w:szCs w:val="32"/>
          <w:highlight w:val="none"/>
          <w:shd w:val="clear" w:color="auto" w:fill="auto"/>
          <w:lang w:val="en-US" w:eastAsia="zh-CN"/>
        </w:rPr>
        <w:t>。</w:t>
      </w:r>
      <w:r>
        <w:rPr>
          <w:rFonts w:hint="eastAsia" w:ascii="仿宋_GB2312" w:hAnsi="仿宋_GB2312" w:eastAsia="仿宋_GB2312" w:cs="仿宋_GB2312"/>
          <w:sz w:val="32"/>
          <w:szCs w:val="32"/>
          <w:highlight w:val="none"/>
          <w:shd w:val="clear" w:color="auto" w:fill="auto"/>
          <w:lang w:val="en-US" w:eastAsia="zh-CN"/>
        </w:rPr>
        <w:t>从治理方案的“最先一公里”精准破题，到治理成效的“最后一公里”落地生根，就需要“攥指成拳”才能形成合力，“十指协同”才能奏响共建联建的“大合唱”。这里我分享三个故事：</w:t>
      </w:r>
    </w:p>
    <w:p w14:paraId="6CC1A1D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b/>
          <w:bCs/>
          <w:sz w:val="32"/>
          <w:szCs w:val="32"/>
          <w:highlight w:val="none"/>
          <w:shd w:val="clear" w:color="auto" w:fill="auto"/>
          <w:lang w:val="en-US" w:eastAsia="zh-CN"/>
        </w:rPr>
        <w:t>一是在攻坚克难中，彰显组织凝聚力。</w:t>
      </w:r>
      <w:r>
        <w:rPr>
          <w:rFonts w:hint="eastAsia" w:ascii="仿宋_GB2312" w:hAnsi="仿宋_GB2312" w:eastAsia="仿宋_GB2312" w:cs="仿宋_GB2312"/>
          <w:sz w:val="32"/>
          <w:szCs w:val="32"/>
          <w:highlight w:val="none"/>
          <w:shd w:val="clear" w:color="auto" w:fill="auto"/>
          <w:lang w:val="en-US" w:eastAsia="zh-CN"/>
        </w:rPr>
        <w:t>先讲一个“末位商圈重生”的故事——西直门凯德茂商圈周边交通综合治理的共建实践。凯德茂占地8.9万平方米，和北京北站组成了一个“类环岛”，地理位置挺好，但供给与需求天然不足。20年前，这座时髦的综合商务楼，没有预想到20年后机动车，尤其是电动车的发展，给这里带来了极大地困惑。</w:t>
      </w:r>
      <w:r>
        <w:rPr>
          <w:rFonts w:hint="eastAsia" w:ascii="仿宋_GB2312" w:hAnsi="仿宋_GB2312" w:eastAsia="仿宋_GB2312" w:cs="仿宋_GB2312"/>
          <w:b/>
          <w:bCs/>
          <w:sz w:val="32"/>
          <w:szCs w:val="32"/>
          <w:highlight w:val="none"/>
          <w:shd w:val="clear" w:color="auto" w:fill="auto"/>
          <w:lang w:val="en-US" w:eastAsia="zh-CN"/>
        </w:rPr>
        <w:t>一是岛内路网丰富人流量大，</w:t>
      </w:r>
      <w:r>
        <w:rPr>
          <w:rFonts w:hint="eastAsia" w:ascii="仿宋_GB2312" w:hAnsi="仿宋_GB2312" w:eastAsia="仿宋_GB2312" w:cs="仿宋_GB2312"/>
          <w:sz w:val="32"/>
          <w:szCs w:val="32"/>
          <w:highlight w:val="none"/>
          <w:shd w:val="clear" w:color="auto" w:fill="auto"/>
          <w:lang w:val="en-US" w:eastAsia="zh-CN"/>
        </w:rPr>
        <w:t>北京北站日均收发99列高铁，并配备有375公交场站，地铁2号线、4号线、13号线、西郊线四线并用地铁换乘网络，同时，还设有5个公交站点，是北京市内最大的公交枢纽之一，日均客流15万人次。二</w:t>
      </w:r>
      <w:r>
        <w:rPr>
          <w:rFonts w:hint="eastAsia" w:ascii="仿宋_GB2312" w:hAnsi="仿宋_GB2312" w:eastAsia="仿宋_GB2312" w:cs="仿宋_GB2312"/>
          <w:b/>
          <w:bCs/>
          <w:sz w:val="32"/>
          <w:szCs w:val="32"/>
          <w:highlight w:val="none"/>
          <w:shd w:val="clear" w:color="auto" w:fill="auto"/>
          <w:lang w:val="en-US" w:eastAsia="zh-CN"/>
        </w:rPr>
        <w:t>是</w:t>
      </w:r>
      <w:r>
        <w:rPr>
          <w:rFonts w:hint="eastAsia" w:ascii="仿宋_GB2312" w:hAnsi="仿宋_GB2312" w:eastAsia="仿宋_GB2312" w:cs="仿宋_GB2312"/>
          <w:sz w:val="32"/>
          <w:szCs w:val="32"/>
          <w:highlight w:val="none"/>
          <w:shd w:val="clear" w:color="auto" w:fill="auto"/>
          <w:lang w:val="en-US" w:eastAsia="zh-CN"/>
        </w:rPr>
        <w:t>凯德茂商场与写字楼自身入驻企业380余家，职工4800余人，机动车日均1600余辆，非机动车日均2000余辆，人车混杂，停车需求大。</w:t>
      </w:r>
      <w:r>
        <w:rPr>
          <w:rFonts w:hint="eastAsia" w:ascii="仿宋_GB2312" w:hAnsi="仿宋_GB2312" w:eastAsia="仿宋_GB2312" w:cs="仿宋_GB2312"/>
          <w:b/>
          <w:bCs/>
          <w:sz w:val="32"/>
          <w:szCs w:val="32"/>
          <w:highlight w:val="none"/>
          <w:shd w:val="clear" w:color="auto" w:fill="auto"/>
          <w:lang w:val="en-US" w:eastAsia="zh-CN"/>
        </w:rPr>
        <w:t>三是周边空间有限，</w:t>
      </w:r>
      <w:r>
        <w:rPr>
          <w:rFonts w:hint="eastAsia" w:ascii="仿宋_GB2312" w:hAnsi="仿宋_GB2312" w:eastAsia="仿宋_GB2312" w:cs="仿宋_GB2312"/>
          <w:sz w:val="32"/>
          <w:szCs w:val="32"/>
          <w:highlight w:val="none"/>
          <w:shd w:val="clear" w:color="auto" w:fill="auto"/>
          <w:lang w:val="en-US" w:eastAsia="zh-CN"/>
        </w:rPr>
        <w:t>西侧门前220米长的道路，无法满足高峰时期瞬时停放600辆电动车需求，时常外溢造成道路拥堵。</w:t>
      </w:r>
      <w:r>
        <w:rPr>
          <w:rFonts w:hint="eastAsia" w:ascii="仿宋_GB2312" w:hAnsi="仿宋_GB2312" w:eastAsia="仿宋_GB2312" w:cs="仿宋_GB2312"/>
          <w:b/>
          <w:bCs/>
          <w:sz w:val="32"/>
          <w:szCs w:val="32"/>
          <w:highlight w:val="none"/>
          <w:shd w:val="clear" w:color="auto" w:fill="auto"/>
          <w:lang w:val="en-US" w:eastAsia="zh-CN"/>
        </w:rPr>
        <w:t>四是</w:t>
      </w:r>
      <w:r>
        <w:rPr>
          <w:rFonts w:hint="eastAsia" w:ascii="仿宋_GB2312" w:hAnsi="仿宋_GB2312" w:eastAsia="仿宋_GB2312" w:cs="仿宋_GB2312"/>
          <w:sz w:val="32"/>
          <w:szCs w:val="32"/>
          <w:highlight w:val="none"/>
          <w:shd w:val="clear" w:color="auto" w:fill="auto"/>
          <w:lang w:val="en-US" w:eastAsia="zh-CN"/>
        </w:rPr>
        <w:t>行业因素，逆行频发，秩序乱。商场餐饮带来每天近600名外卖人员，日均外卖约7600单，大部分外卖车辆为缩短路程，节省时间，选择逆行，频繁发生车辆对撞现象，严重扰乱了周边交通秩序，给周边居民出行带来严重困扰。近三年，凯德茂周边交通秩序问题的热线案件高达300余件。</w:t>
      </w:r>
    </w:p>
    <w:p w14:paraId="0A9231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为解决相关问题，在区领导高位调度下，街道切实落实属地责任，协调10余个市、区部门，开展10余次实地踏勘，召开20余次调度会。</w:t>
      </w:r>
      <w:r>
        <w:rPr>
          <w:rFonts w:hint="eastAsia" w:ascii="仿宋_GB2312" w:hAnsi="仿宋_GB2312" w:eastAsia="仿宋_GB2312" w:cs="仿宋_GB2312"/>
          <w:b/>
          <w:bCs/>
          <w:sz w:val="32"/>
          <w:szCs w:val="32"/>
          <w:highlight w:val="none"/>
          <w:shd w:val="clear" w:color="auto" w:fill="auto"/>
          <w:lang w:val="en-US" w:eastAsia="zh-CN"/>
        </w:rPr>
        <w:t>区城管委</w:t>
      </w:r>
      <w:r>
        <w:rPr>
          <w:rFonts w:hint="eastAsia" w:ascii="仿宋_GB2312" w:hAnsi="仿宋_GB2312" w:eastAsia="仿宋_GB2312" w:cs="仿宋_GB2312"/>
          <w:b w:val="0"/>
          <w:bCs w:val="0"/>
          <w:sz w:val="32"/>
          <w:szCs w:val="32"/>
          <w:highlight w:val="none"/>
          <w:shd w:val="clear" w:color="auto" w:fill="auto"/>
          <w:lang w:val="en-US" w:eastAsia="zh-CN"/>
        </w:rPr>
        <w:t>协调市城管委加大市政路指导，</w:t>
      </w:r>
      <w:r>
        <w:rPr>
          <w:rFonts w:hint="eastAsia" w:ascii="仿宋_GB2312" w:hAnsi="仿宋_GB2312" w:eastAsia="仿宋_GB2312" w:cs="仿宋_GB2312"/>
          <w:sz w:val="32"/>
          <w:szCs w:val="32"/>
          <w:highlight w:val="none"/>
          <w:shd w:val="clear" w:color="auto" w:fill="auto"/>
          <w:lang w:val="en-US" w:eastAsia="zh-CN"/>
        </w:rPr>
        <w:t>在凯德茂西侧设立共享单车禁停区，商场对面设立停车区域，引导共享单车远端停放，</w:t>
      </w:r>
      <w:r>
        <w:rPr>
          <w:rFonts w:hint="eastAsia" w:ascii="仿宋_GB2312" w:hAnsi="仿宋_GB2312" w:eastAsia="仿宋_GB2312" w:cs="仿宋_GB2312"/>
          <w:b/>
          <w:bCs/>
          <w:sz w:val="32"/>
          <w:szCs w:val="32"/>
          <w:highlight w:val="none"/>
          <w:shd w:val="clear" w:color="auto" w:fill="auto"/>
          <w:lang w:val="en-US" w:eastAsia="zh-CN"/>
        </w:rPr>
        <w:t>街道</w:t>
      </w:r>
      <w:r>
        <w:rPr>
          <w:rFonts w:hint="eastAsia" w:ascii="仿宋_GB2312" w:hAnsi="仿宋_GB2312" w:eastAsia="仿宋_GB2312" w:cs="仿宋_GB2312"/>
          <w:sz w:val="32"/>
          <w:szCs w:val="32"/>
          <w:highlight w:val="none"/>
          <w:shd w:val="clear" w:color="auto" w:fill="auto"/>
          <w:lang w:val="en-US" w:eastAsia="zh-CN"/>
        </w:rPr>
        <w:t>拆除440米冗余隔离护栏，增设便道斜坡，节点位置摆设花箱54个，豁口用于电动车进出，实现“空间重塑”；</w:t>
      </w:r>
      <w:r>
        <w:rPr>
          <w:rFonts w:hint="eastAsia" w:ascii="仿宋_GB2312" w:hAnsi="仿宋_GB2312" w:eastAsia="仿宋_GB2312" w:cs="仿宋_GB2312"/>
          <w:b/>
          <w:bCs/>
          <w:sz w:val="32"/>
          <w:szCs w:val="32"/>
          <w:highlight w:val="none"/>
          <w:shd w:val="clear" w:color="auto" w:fill="auto"/>
          <w:lang w:val="en-US" w:eastAsia="zh-CN"/>
        </w:rPr>
        <w:t>西城交通支队</w:t>
      </w:r>
      <w:r>
        <w:rPr>
          <w:rFonts w:hint="eastAsia" w:ascii="仿宋_GB2312" w:hAnsi="仿宋_GB2312" w:eastAsia="仿宋_GB2312" w:cs="仿宋_GB2312"/>
          <w:sz w:val="32"/>
          <w:szCs w:val="32"/>
          <w:highlight w:val="none"/>
          <w:shd w:val="clear" w:color="auto" w:fill="auto"/>
          <w:lang w:val="en-US" w:eastAsia="zh-CN"/>
        </w:rPr>
        <w:t>施划行车标识线，整治逆行，形成“秩序护航”；</w:t>
      </w:r>
      <w:r>
        <w:rPr>
          <w:rFonts w:hint="eastAsia" w:ascii="仿宋_GB2312" w:hAnsi="仿宋_GB2312" w:eastAsia="仿宋_GB2312" w:cs="仿宋_GB2312"/>
          <w:b/>
          <w:bCs/>
          <w:sz w:val="32"/>
          <w:szCs w:val="32"/>
          <w:highlight w:val="none"/>
          <w:shd w:val="clear" w:color="auto" w:fill="auto"/>
          <w:lang w:val="en-US" w:eastAsia="zh-CN"/>
        </w:rPr>
        <w:t>凯德茂商场</w:t>
      </w:r>
      <w:r>
        <w:rPr>
          <w:rFonts w:hint="eastAsia" w:ascii="仿宋_GB2312" w:hAnsi="仿宋_GB2312" w:eastAsia="仿宋_GB2312" w:cs="仿宋_GB2312"/>
          <w:sz w:val="32"/>
          <w:szCs w:val="32"/>
          <w:highlight w:val="none"/>
          <w:shd w:val="clear" w:color="auto" w:fill="auto"/>
          <w:lang w:val="en-US" w:eastAsia="zh-CN"/>
        </w:rPr>
        <w:t>打开西门外消防围栏，供行人通行，实现人车分流；</w:t>
      </w:r>
      <w:r>
        <w:rPr>
          <w:rFonts w:hint="eastAsia" w:ascii="仿宋_GB2312" w:hAnsi="仿宋_GB2312" w:eastAsia="仿宋_GB2312" w:cs="仿宋_GB2312"/>
          <w:b/>
          <w:bCs/>
          <w:sz w:val="32"/>
          <w:szCs w:val="32"/>
          <w:highlight w:val="none"/>
          <w:shd w:val="clear" w:color="auto" w:fill="auto"/>
          <w:lang w:val="en-US" w:eastAsia="zh-CN"/>
        </w:rPr>
        <w:t>区市场监管局、区商务局</w:t>
      </w:r>
      <w:r>
        <w:rPr>
          <w:rFonts w:hint="eastAsia" w:ascii="仿宋_GB2312" w:hAnsi="仿宋_GB2312" w:eastAsia="仿宋_GB2312" w:cs="仿宋_GB2312"/>
          <w:sz w:val="32"/>
          <w:szCs w:val="32"/>
          <w:highlight w:val="none"/>
          <w:shd w:val="clear" w:color="auto" w:fill="auto"/>
          <w:lang w:val="en-US" w:eastAsia="zh-CN"/>
        </w:rPr>
        <w:t>联动治理，约谈餐饮企业及外卖平台负责人，</w:t>
      </w:r>
      <w:r>
        <w:rPr>
          <w:rFonts w:hint="eastAsia" w:ascii="仿宋_GB2312" w:hAnsi="仿宋_GB2312" w:eastAsia="仿宋_GB2312" w:cs="仿宋_GB2312"/>
          <w:b/>
          <w:bCs/>
          <w:sz w:val="32"/>
          <w:szCs w:val="32"/>
          <w:highlight w:val="none"/>
          <w:shd w:val="clear" w:color="auto" w:fill="auto"/>
          <w:lang w:val="en-US" w:eastAsia="zh-CN"/>
        </w:rPr>
        <w:t>区委社会工作部</w:t>
      </w:r>
      <w:r>
        <w:rPr>
          <w:rFonts w:hint="eastAsia" w:ascii="仿宋_GB2312" w:hAnsi="仿宋_GB2312" w:eastAsia="仿宋_GB2312" w:cs="仿宋_GB2312"/>
          <w:sz w:val="32"/>
          <w:szCs w:val="32"/>
          <w:highlight w:val="none"/>
          <w:shd w:val="clear" w:color="auto" w:fill="auto"/>
          <w:lang w:val="en-US" w:eastAsia="zh-CN"/>
        </w:rPr>
        <w:t>协助对接“美团”党组织，建立“文明公约”，引导外卖车辆有序停放，做到“行业规范”；</w:t>
      </w:r>
      <w:r>
        <w:rPr>
          <w:rFonts w:hint="eastAsia" w:ascii="仿宋_GB2312" w:hAnsi="仿宋_GB2312" w:eastAsia="仿宋_GB2312" w:cs="仿宋_GB2312"/>
          <w:b/>
          <w:bCs/>
          <w:sz w:val="32"/>
          <w:szCs w:val="32"/>
          <w:highlight w:val="none"/>
          <w:shd w:val="clear" w:color="auto" w:fill="auto"/>
          <w:lang w:val="en-US" w:eastAsia="zh-CN"/>
        </w:rPr>
        <w:t>北站地区管理办公室</w:t>
      </w:r>
      <w:r>
        <w:rPr>
          <w:rFonts w:hint="eastAsia" w:ascii="仿宋_GB2312" w:hAnsi="仿宋_GB2312" w:eastAsia="仿宋_GB2312" w:cs="仿宋_GB2312"/>
          <w:sz w:val="32"/>
          <w:szCs w:val="32"/>
          <w:highlight w:val="none"/>
          <w:shd w:val="clear" w:color="auto" w:fill="auto"/>
          <w:lang w:val="en-US" w:eastAsia="zh-CN"/>
        </w:rPr>
        <w:t>优化站内停车空间，边建设边使用，提前完成“375公交场站”临时落客区改造工作，体现“联动治理”；</w:t>
      </w:r>
      <w:r>
        <w:rPr>
          <w:rFonts w:hint="eastAsia" w:ascii="仿宋_GB2312" w:hAnsi="仿宋_GB2312" w:eastAsia="仿宋_GB2312" w:cs="仿宋_GB2312"/>
          <w:b/>
          <w:bCs/>
          <w:sz w:val="32"/>
          <w:szCs w:val="32"/>
          <w:highlight w:val="none"/>
          <w:shd w:val="clear" w:color="auto" w:fill="auto"/>
          <w:lang w:val="en-US" w:eastAsia="zh-CN"/>
        </w:rPr>
        <w:t>地铁施工单位、写字楼及商场物业</w:t>
      </w:r>
      <w:r>
        <w:rPr>
          <w:rFonts w:hint="eastAsia" w:ascii="仿宋_GB2312" w:hAnsi="仿宋_GB2312" w:eastAsia="仿宋_GB2312" w:cs="仿宋_GB2312"/>
          <w:sz w:val="32"/>
          <w:szCs w:val="32"/>
          <w:highlight w:val="none"/>
          <w:shd w:val="clear" w:color="auto" w:fill="auto"/>
          <w:lang w:val="en-US" w:eastAsia="zh-CN"/>
        </w:rPr>
        <w:t>通力配合，保安协助维护开展交通，做到“协同作战”；</w:t>
      </w:r>
      <w:r>
        <w:rPr>
          <w:rFonts w:hint="eastAsia" w:ascii="仿宋_GB2312" w:hAnsi="仿宋_GB2312" w:eastAsia="仿宋_GB2312" w:cs="仿宋_GB2312"/>
          <w:b/>
          <w:bCs/>
          <w:sz w:val="32"/>
          <w:szCs w:val="32"/>
          <w:highlight w:val="none"/>
          <w:shd w:val="clear" w:color="auto" w:fill="auto"/>
          <w:lang w:val="en-US" w:eastAsia="zh-CN"/>
        </w:rPr>
        <w:t>街道、社区</w:t>
      </w:r>
      <w:r>
        <w:rPr>
          <w:rFonts w:hint="eastAsia" w:ascii="仿宋_GB2312" w:hAnsi="仿宋_GB2312" w:eastAsia="仿宋_GB2312" w:cs="仿宋_GB2312"/>
          <w:sz w:val="32"/>
          <w:szCs w:val="32"/>
          <w:highlight w:val="none"/>
          <w:shd w:val="clear" w:color="auto" w:fill="auto"/>
          <w:lang w:val="en-US" w:eastAsia="zh-CN"/>
        </w:rPr>
        <w:t>发动党员群众参与秩序维护，加强与快递外卖员队伍联建共建，让“骑手”变“帮手”，送单路上参与基层治理，形成上下一心、共同治理的良好局面。最终真正破冰的是轨道公司13号线工程组，用4天24小时回填、铺平、打开南侧围栏，释放出1400平米，400辆电动车的位置。</w:t>
      </w:r>
    </w:p>
    <w:p w14:paraId="6BF56F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经过综合治理，凯德茂商圈交通秩序显著改善，非机动车逆行现象显著减少，热线案件由高峰期每天25件降至现在每周期3件左右，市交通委组织城六区、通州区召开现场经验交流会。市交通委讲，西城区凯德茂商圈能治理好，全市其他商圈没有理由做不好。北京电视台制作《接诉即办》《向前一步》栏目，首访大妈说“电动车不乱停乱放了，把行人道和盲人道都让出来了，挺好的”。曾经的“末位商圈”实现华丽转身，成为党建引领、多方共治的交通治理示范样本。</w:t>
      </w:r>
    </w:p>
    <w:p w14:paraId="0CEA02A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val="0"/>
          <w:bCs w:val="0"/>
          <w:kern w:val="2"/>
          <w:sz w:val="32"/>
          <w:szCs w:val="32"/>
          <w:highlight w:val="none"/>
          <w:shd w:val="clear" w:color="auto" w:fill="auto"/>
          <w:lang w:val="en-US" w:eastAsia="zh-CN" w:bidi="ar-SA"/>
        </w:rPr>
      </w:pPr>
      <w:r>
        <w:rPr>
          <w:rFonts w:hint="eastAsia" w:ascii="仿宋_GB2312" w:hAnsi="仿宋_GB2312" w:eastAsia="仿宋_GB2312" w:cs="仿宋_GB2312"/>
          <w:b/>
          <w:bCs/>
          <w:sz w:val="32"/>
          <w:szCs w:val="32"/>
          <w:highlight w:val="none"/>
          <w:shd w:val="clear" w:color="auto" w:fill="auto"/>
          <w:lang w:val="en-US" w:eastAsia="zh-CN"/>
        </w:rPr>
        <w:t>二是在家园共建中，激活组织凝聚力。</w:t>
      </w:r>
      <w:r>
        <w:rPr>
          <w:rFonts w:hint="eastAsia" w:ascii="仿宋_GB2312" w:hAnsi="仿宋_GB2312" w:eastAsia="仿宋_GB2312" w:cs="仿宋_GB2312"/>
          <w:b w:val="0"/>
          <w:bCs w:val="0"/>
          <w:sz w:val="32"/>
          <w:szCs w:val="32"/>
          <w:highlight w:val="none"/>
          <w:shd w:val="clear" w:color="auto" w:fill="auto"/>
          <w:lang w:val="en-US" w:eastAsia="zh-CN"/>
        </w:rPr>
        <w:t>当</w:t>
      </w:r>
      <w:r>
        <w:rPr>
          <w:rFonts w:hint="eastAsia" w:ascii="Times New Roman" w:hAnsi="Times New Roman" w:eastAsia="仿宋_GB2312" w:cs="Times New Roman"/>
          <w:b w:val="0"/>
          <w:bCs w:val="0"/>
          <w:kern w:val="2"/>
          <w:sz w:val="32"/>
          <w:szCs w:val="32"/>
          <w:highlight w:val="none"/>
          <w:shd w:val="clear" w:color="auto" w:fill="auto"/>
          <w:lang w:val="en-US" w:eastAsia="zh-CN" w:bidi="ar-SA"/>
        </w:rPr>
        <w:t>治理从“刚性管理”转向“柔性浸润”，以文化为纽带凝聚共识、以情感为桥梁连接人心，往往能产生“润物细无声”的治理效能。</w:t>
      </w:r>
    </w:p>
    <w:p w14:paraId="287445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highlight w:val="none"/>
          <w:shd w:val="clear" w:color="auto" w:fill="auto"/>
          <w:lang w:val="en-US" w:eastAsia="zh-CN" w:bidi="ar-SA"/>
        </w:rPr>
      </w:pPr>
      <w:r>
        <w:rPr>
          <w:rFonts w:hint="eastAsia" w:ascii="Times New Roman" w:hAnsi="Times New Roman" w:eastAsia="仿宋_GB2312" w:cs="Times New Roman"/>
          <w:b w:val="0"/>
          <w:bCs w:val="0"/>
          <w:kern w:val="2"/>
          <w:sz w:val="32"/>
          <w:szCs w:val="32"/>
          <w:highlight w:val="none"/>
          <w:shd w:val="clear" w:color="auto" w:fill="auto"/>
          <w:lang w:val="en-US" w:eastAsia="zh-CN" w:bidi="ar-SA"/>
        </w:rPr>
        <w:t>这两年，展览路街道围绕“我的家园”，每年组织一个主题活动。2024年世界建筑日，与北京建筑大学一起，组织了“文脉传‘新’ 展展‘建’证”——“让建筑说话”主题活动。2025年世界地球日、世界读书日前夕，与北京大学一起，组织了“珍爱地球 人与自然和谐共生”科普特色主题活动。每次主题活动有这样几个特点：</w:t>
      </w:r>
    </w:p>
    <w:p w14:paraId="09E2C50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kern w:val="2"/>
          <w:sz w:val="32"/>
          <w:szCs w:val="32"/>
          <w:highlight w:val="none"/>
          <w:shd w:val="clear" w:color="auto" w:fill="auto"/>
          <w:lang w:val="en-US" w:eastAsia="zh-CN" w:bidi="ar-SA"/>
        </w:rPr>
      </w:pPr>
      <w:r>
        <w:rPr>
          <w:rFonts w:hint="eastAsia" w:ascii="Times New Roman" w:hAnsi="Times New Roman" w:eastAsia="仿宋_GB2312" w:cs="Times New Roman"/>
          <w:b/>
          <w:bCs/>
          <w:kern w:val="2"/>
          <w:sz w:val="32"/>
          <w:szCs w:val="32"/>
          <w:highlight w:val="none"/>
          <w:shd w:val="clear" w:color="auto" w:fill="auto"/>
          <w:lang w:val="en-US" w:eastAsia="zh-CN" w:bidi="ar-SA"/>
        </w:rPr>
        <w:t>第一，通过活动全方位练干部。</w:t>
      </w:r>
      <w:r>
        <w:rPr>
          <w:rFonts w:hint="eastAsia" w:ascii="Times New Roman" w:hAnsi="Times New Roman" w:eastAsia="仿宋_GB2312" w:cs="Times New Roman"/>
          <w:b w:val="0"/>
          <w:bCs w:val="0"/>
          <w:kern w:val="2"/>
          <w:sz w:val="32"/>
          <w:szCs w:val="32"/>
          <w:highlight w:val="none"/>
          <w:shd w:val="clear" w:color="auto" w:fill="auto"/>
          <w:lang w:val="en-US" w:eastAsia="zh-CN" w:bidi="ar-SA"/>
        </w:rPr>
        <w:t>从策划，到组织，到当天，全部用自己的干部，每次活动约有70多名干部参加，听、说、思、写、干，全方位锻炼。今年4</w:t>
      </w:r>
      <w:r>
        <w:rPr>
          <w:rFonts w:hint="eastAsia" w:ascii="宋体" w:hAnsi="宋体" w:eastAsia="宋体" w:cs="宋体"/>
          <w:b w:val="0"/>
          <w:bCs w:val="0"/>
          <w:kern w:val="2"/>
          <w:sz w:val="32"/>
          <w:szCs w:val="32"/>
          <w:highlight w:val="none"/>
          <w:shd w:val="clear" w:color="auto" w:fill="auto"/>
          <w:lang w:val="en-US" w:eastAsia="zh-CN" w:bidi="ar-SA"/>
        </w:rPr>
        <w:t>·</w:t>
      </w:r>
      <w:r>
        <w:rPr>
          <w:rFonts w:hint="eastAsia" w:ascii="Times New Roman" w:hAnsi="Times New Roman" w:eastAsia="仿宋_GB2312" w:cs="Times New Roman"/>
          <w:b w:val="0"/>
          <w:bCs w:val="0"/>
          <w:kern w:val="2"/>
          <w:sz w:val="32"/>
          <w:szCs w:val="32"/>
          <w:highlight w:val="none"/>
          <w:shd w:val="clear" w:color="auto" w:fill="auto"/>
          <w:lang w:val="en-US" w:eastAsia="zh-CN" w:bidi="ar-SA"/>
        </w:rPr>
        <w:t>19之前，区里选调生离开之际，恋恋不舍，希望能在当天参加活动。去年选调生全程参加，他们走到新岗位后，回来看望大家，说在展览路能锻炼，无比珍惜。</w:t>
      </w:r>
      <w:r>
        <w:rPr>
          <w:rFonts w:hint="eastAsia" w:ascii="Times New Roman" w:hAnsi="Times New Roman" w:eastAsia="仿宋_GB2312" w:cs="Times New Roman"/>
          <w:b/>
          <w:bCs/>
          <w:kern w:val="2"/>
          <w:sz w:val="32"/>
          <w:szCs w:val="32"/>
          <w:highlight w:val="none"/>
          <w:shd w:val="clear" w:color="auto" w:fill="auto"/>
          <w:lang w:val="en-US" w:eastAsia="zh-CN" w:bidi="ar-SA"/>
        </w:rPr>
        <w:t>第二，小投入、大产出。</w:t>
      </w:r>
      <w:r>
        <w:rPr>
          <w:rFonts w:hint="eastAsia" w:ascii="Times New Roman" w:hAnsi="Times New Roman" w:eastAsia="仿宋_GB2312" w:cs="Times New Roman"/>
          <w:b w:val="0"/>
          <w:bCs w:val="0"/>
          <w:kern w:val="2"/>
          <w:sz w:val="32"/>
          <w:szCs w:val="32"/>
          <w:highlight w:val="none"/>
          <w:shd w:val="clear" w:color="auto" w:fill="auto"/>
          <w:lang w:val="en-US" w:eastAsia="zh-CN" w:bidi="ar-SA"/>
        </w:rPr>
        <w:t>这两个主题活动，在策划过程中，通过走访宣讲，都得到了地区单位的大力支持，有出资金的，有出宣传品的，有出场地的，有出人力支持的，像一家人一样。</w:t>
      </w:r>
      <w:r>
        <w:rPr>
          <w:rFonts w:hint="eastAsia" w:ascii="Times New Roman" w:hAnsi="Times New Roman" w:eastAsia="仿宋_GB2312" w:cs="Times New Roman"/>
          <w:b/>
          <w:bCs/>
          <w:kern w:val="2"/>
          <w:sz w:val="32"/>
          <w:szCs w:val="32"/>
          <w:highlight w:val="none"/>
          <w:shd w:val="clear" w:color="auto" w:fill="auto"/>
          <w:lang w:val="en-US" w:eastAsia="zh-CN" w:bidi="ar-SA"/>
        </w:rPr>
        <w:t>第三，用心思考，数月打磨一个精品。</w:t>
      </w:r>
      <w:r>
        <w:rPr>
          <w:rFonts w:hint="eastAsia" w:ascii="Times New Roman" w:hAnsi="Times New Roman" w:eastAsia="仿宋_GB2312" w:cs="Times New Roman"/>
          <w:b w:val="0"/>
          <w:bCs w:val="0"/>
          <w:kern w:val="2"/>
          <w:sz w:val="32"/>
          <w:szCs w:val="32"/>
          <w:highlight w:val="none"/>
          <w:shd w:val="clear" w:color="auto" w:fill="auto"/>
          <w:lang w:val="en-US" w:eastAsia="zh-CN" w:bidi="ar-SA"/>
        </w:rPr>
        <w:t>例如，“让建筑说话”活动，街道连续5个月，召开12场地区文化高质量发展沙龙，累计37家单位参与。从中央国家机关的同志，到中国文物学会20世纪建筑遗产委员会、北京建筑大学、区有关部门及媒体代表，以“志愿者”身份，每周四晚业余时间进行主题分享、专题研讨、建言献策，最多一次34家单位40人参与讨论。每一次沙龙都有新力量的加入，可以说汇聚了束束星光，凝聚了满满力量。像大家耳熟能详的单霁翔院长、马国馨院士、崔恺院士，都是在听到我们在做这样一件事情后，觉得街道层面发起这样的邀约，还做到这样的程度太难得，纷纷参与进来。</w:t>
      </w:r>
      <w:r>
        <w:rPr>
          <w:rFonts w:hint="eastAsia" w:ascii="Times New Roman" w:hAnsi="Times New Roman" w:eastAsia="仿宋_GB2312" w:cs="Times New Roman"/>
          <w:b/>
          <w:bCs/>
          <w:kern w:val="2"/>
          <w:sz w:val="32"/>
          <w:szCs w:val="32"/>
          <w:highlight w:val="none"/>
          <w:shd w:val="clear" w:color="auto" w:fill="auto"/>
          <w:lang w:val="en-US" w:eastAsia="zh-CN" w:bidi="ar-SA"/>
        </w:rPr>
        <w:t>第四，活动内容紧扣主题，分篇章。</w:t>
      </w:r>
      <w:r>
        <w:rPr>
          <w:rFonts w:hint="eastAsia" w:ascii="Times New Roman" w:hAnsi="Times New Roman" w:eastAsia="仿宋_GB2312" w:cs="Times New Roman"/>
          <w:b w:val="0"/>
          <w:bCs w:val="0"/>
          <w:kern w:val="2"/>
          <w:sz w:val="32"/>
          <w:szCs w:val="32"/>
          <w:highlight w:val="none"/>
          <w:shd w:val="clear" w:color="auto" w:fill="auto"/>
          <w:lang w:val="en-US" w:eastAsia="zh-CN" w:bidi="ar-SA"/>
        </w:rPr>
        <w:t>每个篇章有特别创作的主题，如诗歌《天地为幕、城市为屏》《地球书简·展览路篇》，北京舞蹈学院原创舞剧《榫卯》，北京林业大学原创舞蹈《青山赋》，美妙歌曲《假如你要认识我》《这里是展览路》《我的家》，穿插授牌仪式、图书推介等环节。</w:t>
      </w:r>
      <w:r>
        <w:rPr>
          <w:rFonts w:hint="eastAsia" w:ascii="Times New Roman" w:hAnsi="Times New Roman" w:eastAsia="仿宋_GB2312" w:cs="Times New Roman"/>
          <w:b/>
          <w:bCs/>
          <w:kern w:val="2"/>
          <w:sz w:val="32"/>
          <w:szCs w:val="32"/>
          <w:highlight w:val="none"/>
          <w:shd w:val="clear" w:color="auto" w:fill="auto"/>
          <w:lang w:val="en-US" w:eastAsia="zh-CN" w:bidi="ar-SA"/>
        </w:rPr>
        <w:t>第五，不就活动说活动，用一个活动串街区文化。</w:t>
      </w:r>
      <w:r>
        <w:rPr>
          <w:rFonts w:hint="eastAsia" w:ascii="Times New Roman" w:hAnsi="Times New Roman" w:eastAsia="仿宋_GB2312" w:cs="Times New Roman"/>
          <w:b w:val="0"/>
          <w:bCs w:val="0"/>
          <w:kern w:val="2"/>
          <w:sz w:val="32"/>
          <w:szCs w:val="32"/>
          <w:highlight w:val="none"/>
          <w:shd w:val="clear" w:color="auto" w:fill="auto"/>
          <w:lang w:val="en-US" w:eastAsia="zh-CN" w:bidi="ar-SA"/>
        </w:rPr>
        <w:t>例如，让建筑说话，氛围三个部分，主会场、天台画展、西外广场市集。后续有建筑故事征集，有28家建筑单位串起的4条“行走的思政课”路线。如世界地球日，有主会场、有谈天说地市集，后续有小科学家寻找，有科普进社区、进校园等等。</w:t>
      </w:r>
    </w:p>
    <w:p w14:paraId="465AAD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highlight w:val="none"/>
          <w:shd w:val="clear" w:color="auto" w:fill="auto"/>
          <w:lang w:val="en-US" w:eastAsia="zh-CN"/>
        </w:rPr>
      </w:pPr>
      <w:r>
        <w:rPr>
          <w:rFonts w:hint="eastAsia" w:ascii="Times New Roman" w:hAnsi="Times New Roman" w:eastAsia="仿宋_GB2312" w:cs="Times New Roman"/>
          <w:b w:val="0"/>
          <w:bCs w:val="0"/>
          <w:kern w:val="2"/>
          <w:sz w:val="32"/>
          <w:szCs w:val="32"/>
          <w:highlight w:val="none"/>
          <w:shd w:val="clear" w:color="auto" w:fill="auto"/>
          <w:lang w:val="en-US" w:eastAsia="zh-CN" w:bidi="ar-SA"/>
        </w:rPr>
        <w:t>正是在这些活动的联动中，给企业提供了链条对接、资源聚合。例如，辖区企业六必居六百年的酱缸开坛仪式连续两年来到西外广场，三天卖出10万元的酱菜；凯德茂商场与中国古动物馆联动举办“春日奇遇·恐龙五宝春日游园会全国首展”；JK FUN商场举办“鲜花艺术节”“童趣漫展”；街道对口帮扶地区鄂伦春走进凯德茂商场，举办“遇见·岭上鄂伦春”文化展，助企提升消费额……地区单位之间不断产生新的“化学反应”，本月实现了统一收银，为集中纳统奠定基础。通过这些文化活动，让地区单位和居民对“人民城市”理解更加深刻、对“多元共治”更加认同，对西城、对展览路有着浓浓的爱意，让这堂“行走的思政课”越来越深入人心。</w:t>
      </w:r>
    </w:p>
    <w:p w14:paraId="06B9770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shd w:val="clear" w:color="auto" w:fill="auto"/>
          <w:lang w:eastAsia="zh-CN"/>
        </w:rPr>
      </w:pPr>
      <w:r>
        <w:rPr>
          <w:rFonts w:hint="eastAsia" w:ascii="Times New Roman" w:hAnsi="Times New Roman" w:eastAsia="仿宋_GB2312" w:cs="Times New Roman"/>
          <w:b/>
          <w:bCs/>
          <w:kern w:val="2"/>
          <w:sz w:val="32"/>
          <w:szCs w:val="32"/>
          <w:highlight w:val="none"/>
          <w:shd w:val="clear" w:color="auto" w:fill="auto"/>
          <w:lang w:val="en-US" w:eastAsia="zh-CN" w:bidi="ar-SA"/>
        </w:rPr>
        <w:t>三是在急难愁盼中，发挥组织凝聚力。</w:t>
      </w:r>
      <w:r>
        <w:rPr>
          <w:rFonts w:hint="eastAsia" w:ascii="Times New Roman" w:hAnsi="Times New Roman" w:eastAsia="仿宋_GB2312" w:cs="Times New Roman"/>
          <w:b w:val="0"/>
          <w:bCs w:val="0"/>
          <w:kern w:val="2"/>
          <w:sz w:val="32"/>
          <w:szCs w:val="32"/>
          <w:highlight w:val="none"/>
          <w:shd w:val="clear" w:color="auto" w:fill="auto"/>
          <w:lang w:val="en-US" w:eastAsia="zh-CN" w:bidi="ar-SA"/>
        </w:rPr>
        <w:t>这个故事是“一键直达的幸福”，</w:t>
      </w:r>
      <w:r>
        <w:rPr>
          <w:rFonts w:hint="eastAsia" w:eastAsia="仿宋_GB2312" w:cs="仿宋_GB2312"/>
          <w:sz w:val="32"/>
          <w:szCs w:val="32"/>
          <w:highlight w:val="none"/>
          <w:shd w:val="clear" w:color="auto" w:fill="auto"/>
          <w:lang w:eastAsia="zh-CN"/>
        </w:rPr>
        <w:t>展览路街道</w:t>
      </w:r>
      <w:r>
        <w:rPr>
          <w:rFonts w:hint="eastAsia" w:ascii="仿宋_GB2312" w:hAnsi="仿宋_GB2312" w:eastAsia="仿宋_GB2312" w:cs="仿宋_GB2312"/>
          <w:sz w:val="32"/>
          <w:szCs w:val="32"/>
          <w:highlight w:val="none"/>
          <w:shd w:val="clear" w:color="auto" w:fill="auto"/>
          <w:lang w:eastAsia="zh-CN"/>
        </w:rPr>
        <w:t>万明园小区12号楼建于1993年。这个楼的产权是</w:t>
      </w:r>
      <w:r>
        <w:rPr>
          <w:rFonts w:hint="eastAsia" w:ascii="仿宋_GB2312" w:hAnsi="仿宋_GB2312" w:eastAsia="仿宋_GB2312" w:cs="仿宋_GB2312"/>
          <w:sz w:val="32"/>
          <w:szCs w:val="32"/>
          <w:highlight w:val="none"/>
          <w:shd w:val="clear" w:color="auto" w:fill="auto"/>
          <w:lang w:val="en-US" w:eastAsia="zh-CN"/>
        </w:rPr>
        <w:t>10家央市混合楼，20层高，168户，常住600多人，</w:t>
      </w:r>
      <w:r>
        <w:rPr>
          <w:rFonts w:hint="eastAsia" w:ascii="仿宋_GB2312" w:hAnsi="仿宋_GB2312" w:eastAsia="仿宋_GB2312" w:cs="仿宋_GB2312"/>
          <w:sz w:val="32"/>
          <w:szCs w:val="32"/>
          <w:highlight w:val="none"/>
          <w:shd w:val="clear" w:color="auto" w:fill="auto"/>
          <w:lang w:eastAsia="zh-CN"/>
        </w:rPr>
        <w:t>两部电梯一部因零部件彻底老化于2018年停用，另一部长期超负荷运转，故障频发。居民对电梯的信访诉求高发多发，更换电梯愿望迫切。面对“产权单位多、公维基金不足，没人管、无力管”的问题，街道发挥党建引领作用，开展电梯“该不该换，谁来换，怎么换”大讨论，先后征集400余条居民建议，梳理出9类20个方面意见台账。经过</w:t>
      </w:r>
      <w:r>
        <w:rPr>
          <w:rFonts w:hint="eastAsia" w:ascii="仿宋_GB2312" w:hAnsi="仿宋_GB2312" w:eastAsia="仿宋_GB2312" w:cs="仿宋_GB2312"/>
          <w:sz w:val="32"/>
          <w:szCs w:val="32"/>
          <w:highlight w:val="none"/>
          <w:shd w:val="clear" w:color="auto" w:fill="auto"/>
          <w:lang w:val="en-US" w:eastAsia="zh-CN"/>
        </w:rPr>
        <w:t>10多次的议事协商，历经半年时间，第一个解终于破壳而出——</w:t>
      </w:r>
      <w:r>
        <w:rPr>
          <w:rFonts w:hint="eastAsia" w:ascii="仿宋_GB2312" w:hAnsi="仿宋_GB2312" w:eastAsia="仿宋_GB2312" w:cs="仿宋_GB2312"/>
          <w:sz w:val="32"/>
          <w:szCs w:val="32"/>
          <w:highlight w:val="none"/>
          <w:shd w:val="clear" w:color="auto" w:fill="auto"/>
          <w:lang w:eastAsia="zh-CN"/>
        </w:rPr>
        <w:t>居民自筹资金。</w:t>
      </w:r>
      <w:r>
        <w:rPr>
          <w:rFonts w:hint="eastAsia" w:ascii="仿宋_GB2312" w:hAnsi="仿宋_GB2312" w:eastAsia="仿宋_GB2312" w:cs="仿宋_GB2312"/>
          <w:sz w:val="32"/>
          <w:szCs w:val="32"/>
          <w:highlight w:val="none"/>
          <w:shd w:val="clear" w:color="auto" w:fill="auto"/>
          <w:lang w:val="en-US" w:eastAsia="zh-CN"/>
        </w:rPr>
        <w:t>160户统一了这个思想实属不易，但一系列新的问题接踵而来，每家交多少钱，依据是什么，钱交到哪里去，买什么牌子的电梯等等。街道和社区不想错过这个机会，第一在</w:t>
      </w:r>
      <w:r>
        <w:rPr>
          <w:rFonts w:hint="eastAsia" w:ascii="仿宋_GB2312" w:hAnsi="仿宋_GB2312" w:eastAsia="仿宋_GB2312" w:cs="仿宋_GB2312"/>
          <w:sz w:val="32"/>
          <w:szCs w:val="32"/>
          <w:highlight w:val="none"/>
          <w:shd w:val="clear" w:color="auto" w:fill="auto"/>
          <w:lang w:eastAsia="zh-CN"/>
        </w:rPr>
        <w:t>区外联办、区规自分局不动产登记中心大力支持下，查证调取了16</w:t>
      </w:r>
      <w:r>
        <w:rPr>
          <w:rFonts w:hint="eastAsia" w:ascii="仿宋_GB2312" w:hAnsi="仿宋_GB2312" w:eastAsia="仿宋_GB2312" w:cs="仿宋_GB2312"/>
          <w:sz w:val="32"/>
          <w:szCs w:val="32"/>
          <w:highlight w:val="none"/>
          <w:shd w:val="clear" w:color="auto" w:fill="auto"/>
          <w:lang w:val="en-US" w:eastAsia="zh-CN"/>
        </w:rPr>
        <w:t>8</w:t>
      </w:r>
      <w:r>
        <w:rPr>
          <w:rFonts w:hint="eastAsia" w:ascii="仿宋_GB2312" w:hAnsi="仿宋_GB2312" w:eastAsia="仿宋_GB2312" w:cs="仿宋_GB2312"/>
          <w:sz w:val="32"/>
          <w:szCs w:val="32"/>
          <w:highlight w:val="none"/>
          <w:shd w:val="clear" w:color="auto" w:fill="auto"/>
          <w:lang w:eastAsia="zh-CN"/>
        </w:rPr>
        <w:t>户房产信息，同时国家发改委、国家电网、建设银行等多家产权单位主动提供原始房产档案数据，确定了每家按房本面积分摊交费。第二哪些家交费。经反复协商，地下一层和一层共</w:t>
      </w:r>
      <w:r>
        <w:rPr>
          <w:rFonts w:hint="eastAsia" w:ascii="仿宋_GB2312" w:hAnsi="仿宋_GB2312" w:eastAsia="仿宋_GB2312" w:cs="仿宋_GB2312"/>
          <w:sz w:val="32"/>
          <w:szCs w:val="32"/>
          <w:highlight w:val="none"/>
          <w:shd w:val="clear" w:color="auto" w:fill="auto"/>
          <w:lang w:val="en-US" w:eastAsia="zh-CN"/>
        </w:rPr>
        <w:t>16户，无需交费。其余152</w:t>
      </w:r>
      <w:r>
        <w:rPr>
          <w:rFonts w:hint="eastAsia" w:ascii="仿宋_GB2312" w:hAnsi="仿宋_GB2312" w:eastAsia="仿宋_GB2312" w:cs="仿宋_GB2312"/>
          <w:sz w:val="32"/>
          <w:szCs w:val="32"/>
          <w:highlight w:val="none"/>
          <w:shd w:val="clear" w:color="auto" w:fill="auto"/>
          <w:lang w:eastAsia="zh-CN"/>
        </w:rPr>
        <w:t>户中，除</w:t>
      </w:r>
      <w:r>
        <w:rPr>
          <w:rFonts w:hint="eastAsia" w:ascii="仿宋_GB2312" w:hAnsi="仿宋_GB2312" w:eastAsia="仿宋_GB2312" w:cs="仿宋_GB2312"/>
          <w:sz w:val="32"/>
          <w:szCs w:val="32"/>
          <w:highlight w:val="none"/>
          <w:shd w:val="clear" w:color="auto" w:fill="auto"/>
          <w:lang w:val="en-US" w:eastAsia="zh-CN"/>
        </w:rPr>
        <w:t>4</w:t>
      </w:r>
      <w:r>
        <w:rPr>
          <w:rFonts w:hint="eastAsia" w:ascii="仿宋_GB2312" w:hAnsi="仿宋_GB2312" w:eastAsia="仿宋_GB2312" w:cs="仿宋_GB2312"/>
          <w:sz w:val="32"/>
          <w:szCs w:val="32"/>
          <w:highlight w:val="none"/>
          <w:shd w:val="clear" w:color="auto" w:fill="auto"/>
          <w:lang w:eastAsia="zh-CN"/>
        </w:rPr>
        <w:t>套纠纷、买卖房屋外，用两个多月全部缴齐了资金。第三</w:t>
      </w:r>
      <w:r>
        <w:rPr>
          <w:rFonts w:hint="eastAsia" w:eastAsia="仿宋_GB2312" w:cs="仿宋_GB2312"/>
          <w:sz w:val="32"/>
          <w:szCs w:val="32"/>
          <w:highlight w:val="none"/>
          <w:shd w:val="clear" w:color="auto" w:fill="auto"/>
          <w:lang w:eastAsia="zh-CN"/>
        </w:rPr>
        <w:t>街道</w:t>
      </w:r>
      <w:r>
        <w:rPr>
          <w:rFonts w:hint="eastAsia" w:ascii="仿宋_GB2312" w:hAnsi="仿宋_GB2312" w:eastAsia="仿宋_GB2312" w:cs="仿宋_GB2312"/>
          <w:sz w:val="32"/>
          <w:szCs w:val="32"/>
          <w:highlight w:val="none"/>
          <w:shd w:val="clear" w:color="auto" w:fill="auto"/>
          <w:lang w:eastAsia="zh-CN"/>
        </w:rPr>
        <w:t>协同物业到房产交易中心查询公维基金数额及使用情况，发现仅剩</w:t>
      </w:r>
      <w:r>
        <w:rPr>
          <w:rFonts w:hint="eastAsia" w:ascii="仿宋_GB2312" w:hAnsi="仿宋_GB2312" w:eastAsia="仿宋_GB2312" w:cs="仿宋_GB2312"/>
          <w:sz w:val="32"/>
          <w:szCs w:val="32"/>
          <w:highlight w:val="none"/>
          <w:shd w:val="clear" w:color="auto" w:fill="auto"/>
          <w:lang w:val="en-US" w:eastAsia="zh-CN"/>
        </w:rPr>
        <w:t>10万元，放弃使用公维基金，全部自筹</w:t>
      </w:r>
      <w:r>
        <w:rPr>
          <w:rFonts w:hint="eastAsia" w:ascii="仿宋_GB2312" w:hAnsi="仿宋_GB2312" w:eastAsia="仿宋_GB2312" w:cs="仿宋_GB2312"/>
          <w:sz w:val="32"/>
          <w:szCs w:val="32"/>
          <w:highlight w:val="none"/>
          <w:shd w:val="clear" w:color="auto" w:fill="auto"/>
          <w:lang w:eastAsia="zh-CN"/>
        </w:rPr>
        <w:t>。第四社区党委牵头，依托物管会平台，克服无先例、无经验、无基础的“三无”困局，几经周折破冰在金融街</w:t>
      </w:r>
      <w:r>
        <w:rPr>
          <w:rFonts w:hint="eastAsia" w:ascii="仿宋_GB2312" w:hAnsi="仿宋_GB2312" w:eastAsia="仿宋_GB2312" w:cs="仿宋_GB2312"/>
          <w:sz w:val="32"/>
          <w:szCs w:val="32"/>
          <w:highlight w:val="none"/>
          <w:shd w:val="clear" w:color="auto" w:fill="auto"/>
          <w:lang w:val="en-US" w:eastAsia="zh-CN"/>
        </w:rPr>
        <w:t>英蓝工行支行（也没办理过）</w:t>
      </w:r>
      <w:r>
        <w:rPr>
          <w:rFonts w:hint="eastAsia" w:ascii="仿宋_GB2312" w:hAnsi="仿宋_GB2312" w:eastAsia="仿宋_GB2312" w:cs="仿宋_GB2312"/>
          <w:sz w:val="32"/>
          <w:szCs w:val="32"/>
          <w:highlight w:val="none"/>
          <w:shd w:val="clear" w:color="auto" w:fill="auto"/>
          <w:lang w:eastAsia="zh-CN"/>
        </w:rPr>
        <w:t>开设12号楼物管会专用对公账户。第五最后议事协商确定了电梯品牌，享受到区里政策补助。社区全过程推进人民民主，发挥基层立法联系点作用，原汁原味公开征求意见、收缴标准、收缴情况、财务支出。历时近两年的时间，于</w:t>
      </w:r>
      <w:r>
        <w:rPr>
          <w:rFonts w:hint="eastAsia" w:ascii="仿宋_GB2312" w:hAnsi="仿宋_GB2312" w:eastAsia="仿宋_GB2312" w:cs="仿宋_GB2312"/>
          <w:sz w:val="32"/>
          <w:szCs w:val="32"/>
          <w:highlight w:val="none"/>
          <w:shd w:val="clear" w:color="auto" w:fill="auto"/>
          <w:lang w:val="en-US" w:eastAsia="zh-CN"/>
        </w:rPr>
        <w:t>2024</w:t>
      </w:r>
      <w:r>
        <w:rPr>
          <w:rFonts w:hint="eastAsia" w:eastAsia="仿宋_GB2312" w:cs="仿宋_GB2312"/>
          <w:sz w:val="32"/>
          <w:szCs w:val="32"/>
          <w:highlight w:val="none"/>
          <w:shd w:val="clear" w:color="auto" w:fill="auto"/>
          <w:lang w:val="en-US" w:eastAsia="zh-CN"/>
        </w:rPr>
        <w:t>年</w:t>
      </w:r>
      <w:r>
        <w:rPr>
          <w:rFonts w:hint="eastAsia" w:ascii="仿宋_GB2312" w:hAnsi="仿宋_GB2312" w:eastAsia="仿宋_GB2312" w:cs="仿宋_GB2312"/>
          <w:sz w:val="32"/>
          <w:szCs w:val="32"/>
          <w:highlight w:val="none"/>
          <w:shd w:val="clear" w:color="auto" w:fill="auto"/>
          <w:lang w:eastAsia="zh-CN"/>
        </w:rPr>
        <w:t>3月18日完成电梯更换，开启“一键直达”的幸福。</w:t>
      </w:r>
      <w:r>
        <w:rPr>
          <w:rFonts w:hint="eastAsia" w:eastAsia="仿宋_GB2312" w:cs="仿宋_GB2312"/>
          <w:sz w:val="32"/>
          <w:szCs w:val="32"/>
          <w:highlight w:val="none"/>
          <w:shd w:val="clear" w:color="auto" w:fill="auto"/>
          <w:lang w:val="en-US" w:eastAsia="zh-CN"/>
        </w:rPr>
        <w:t>产权单位被街道、社区和居民锲而不舍的精神所打动，积极联系国管局，压实主体责任，主动出资更换了另一部电梯，彻底解决了居民的出行难题，</w:t>
      </w:r>
      <w:r>
        <w:rPr>
          <w:rFonts w:hint="eastAsia" w:ascii="仿宋_GB2312" w:hAnsi="仿宋_GB2312" w:eastAsia="仿宋_GB2312" w:cs="仿宋_GB2312"/>
          <w:sz w:val="32"/>
          <w:szCs w:val="32"/>
          <w:highlight w:val="none"/>
          <w:shd w:val="clear" w:color="auto" w:fill="auto"/>
          <w:lang w:eastAsia="zh-CN"/>
        </w:rPr>
        <w:t>用“一部电梯更新”促进“整栋楼内部治理”。这个案例进入新华社首期高管信息，直报市委市政府。</w:t>
      </w:r>
    </w:p>
    <w:p w14:paraId="39BF960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黑体" w:hAnsi="黑体" w:eastAsia="黑体" w:cs="黑体"/>
          <w:sz w:val="32"/>
          <w:szCs w:val="32"/>
          <w:highlight w:val="none"/>
          <w:shd w:val="clear" w:color="auto" w:fill="auto"/>
        </w:rPr>
      </w:pPr>
      <w:bookmarkStart w:id="4" w:name="OLE_LINK1"/>
      <w:bookmarkStart w:id="5" w:name="OLE_LINK4"/>
      <w:r>
        <w:rPr>
          <w:rFonts w:hint="eastAsia" w:ascii="楷体_GB2312" w:hAnsi="楷体_GB2312" w:eastAsia="楷体_GB2312" w:cs="楷体_GB2312"/>
          <w:b/>
          <w:bCs/>
          <w:color w:val="000000"/>
          <w:kern w:val="0"/>
          <w:sz w:val="32"/>
          <w:szCs w:val="32"/>
          <w:highlight w:val="none"/>
          <w:shd w:val="clear" w:color="auto" w:fill="auto"/>
          <w:lang w:bidi="ar"/>
        </w:rPr>
        <w:t>（四）激活发展推动力，增强治理</w:t>
      </w:r>
      <w:bookmarkEnd w:id="4"/>
      <w:r>
        <w:rPr>
          <w:rFonts w:hint="eastAsia" w:ascii="楷体_GB2312" w:hAnsi="楷体_GB2312" w:eastAsia="楷体_GB2312" w:cs="楷体_GB2312"/>
          <w:b/>
          <w:bCs/>
          <w:color w:val="000000"/>
          <w:kern w:val="0"/>
          <w:sz w:val="32"/>
          <w:szCs w:val="32"/>
          <w:highlight w:val="none"/>
          <w:shd w:val="clear" w:color="auto" w:fill="auto"/>
          <w:lang w:bidi="ar"/>
        </w:rPr>
        <w:t>“动力源”</w:t>
      </w:r>
    </w:p>
    <w:bookmarkEnd w:id="5"/>
    <w:p w14:paraId="2F30DDFD">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b/>
          <w:bCs/>
          <w:sz w:val="32"/>
          <w:szCs w:val="32"/>
          <w:highlight w:val="none"/>
          <w:shd w:val="clear" w:color="auto" w:fill="auto"/>
        </w:rPr>
        <w:t>在为国家部委排忧解难方面，</w:t>
      </w:r>
      <w:r>
        <w:rPr>
          <w:rFonts w:hint="eastAsia" w:ascii="仿宋_GB2312" w:hAnsi="仿宋_GB2312" w:eastAsia="仿宋_GB2312" w:cs="仿宋_GB2312"/>
          <w:sz w:val="32"/>
          <w:szCs w:val="32"/>
          <w:highlight w:val="none"/>
          <w:shd w:val="clear" w:color="auto" w:fill="auto"/>
        </w:rPr>
        <w:t>我们通过“吹哨报到”联动区</w:t>
      </w:r>
      <w:r>
        <w:rPr>
          <w:rFonts w:hint="eastAsia" w:ascii="仿宋_GB2312" w:hAnsi="仿宋_GB2312" w:eastAsia="仿宋_GB2312" w:cs="仿宋_GB2312"/>
          <w:sz w:val="32"/>
          <w:szCs w:val="32"/>
          <w:highlight w:val="none"/>
          <w:shd w:val="clear" w:color="auto" w:fill="auto"/>
          <w:lang w:eastAsia="zh-CN"/>
        </w:rPr>
        <w:t>级</w:t>
      </w:r>
      <w:r>
        <w:rPr>
          <w:rFonts w:hint="eastAsia" w:ascii="仿宋_GB2312" w:hAnsi="仿宋_GB2312" w:eastAsia="仿宋_GB2312" w:cs="仿宋_GB2312"/>
          <w:sz w:val="32"/>
          <w:szCs w:val="32"/>
          <w:highlight w:val="none"/>
          <w:shd w:val="clear" w:color="auto" w:fill="auto"/>
        </w:rPr>
        <w:t>部门，为国家卫健委、国家数据局、国家医保局等单位解决了道路交通秩序、非机动车停放、禁停区设置等问题。同时，驻区部委单位也对街道给予了大力支持。</w:t>
      </w:r>
      <w:r>
        <w:rPr>
          <w:rFonts w:hint="eastAsia" w:ascii="仿宋_GB2312" w:hAnsi="仿宋_GB2312" w:eastAsia="仿宋_GB2312" w:cs="仿宋_GB2312"/>
          <w:sz w:val="32"/>
          <w:szCs w:val="32"/>
          <w:highlight w:val="none"/>
          <w:shd w:val="clear" w:color="auto" w:fill="auto"/>
          <w:lang w:eastAsia="zh-CN"/>
        </w:rPr>
        <w:t>这些部委说以前还真不知道，一个街道可以牵头解决这么多问题，现在大家都像一家人一样，例如国家统计局与街道共同打造了“最美院落”，</w:t>
      </w:r>
      <w:r>
        <w:rPr>
          <w:rFonts w:hint="eastAsia" w:ascii="仿宋_GB2312" w:hAnsi="仿宋_GB2312" w:eastAsia="仿宋_GB2312" w:cs="仿宋_GB2312"/>
          <w:sz w:val="32"/>
          <w:szCs w:val="32"/>
          <w:highlight w:val="none"/>
          <w:shd w:val="clear" w:color="auto" w:fill="auto"/>
        </w:rPr>
        <w:t>国家医保局</w:t>
      </w:r>
      <w:r>
        <w:rPr>
          <w:rFonts w:hint="eastAsia" w:ascii="仿宋_GB2312" w:hAnsi="仿宋_GB2312" w:eastAsia="仿宋_GB2312" w:cs="仿宋_GB2312"/>
          <w:sz w:val="32"/>
          <w:szCs w:val="32"/>
          <w:highlight w:val="none"/>
          <w:shd w:val="clear" w:color="auto" w:fill="auto"/>
          <w:lang w:eastAsia="zh-CN"/>
        </w:rPr>
        <w:t>“医商统一结算”、国家卫健委育儿补贴系统信息化试点都落地到了西城。作为驻地街道，我们很自豪，没有我们试点也会在西城，但因为有了我们</w:t>
      </w:r>
      <w:r>
        <w:rPr>
          <w:rFonts w:hint="eastAsia" w:ascii="仿宋_GB2312" w:hAnsi="仿宋_GB2312" w:eastAsia="仿宋_GB2312" w:cs="仿宋_GB2312"/>
          <w:sz w:val="32"/>
          <w:szCs w:val="32"/>
          <w:highlight w:val="none"/>
          <w:shd w:val="clear" w:color="auto" w:fill="auto"/>
        </w:rPr>
        <w:t>持续开展的走访服务、问题协调、资源对接等工作，让沟通更加顺畅，</w:t>
      </w:r>
      <w:r>
        <w:rPr>
          <w:rFonts w:hint="eastAsia" w:ascii="仿宋_GB2312" w:hAnsi="仿宋_GB2312" w:eastAsia="仿宋_GB2312" w:cs="仿宋_GB2312"/>
          <w:sz w:val="32"/>
          <w:szCs w:val="32"/>
          <w:highlight w:val="none"/>
          <w:shd w:val="clear" w:color="auto" w:fill="auto"/>
          <w:lang w:eastAsia="zh-CN"/>
        </w:rPr>
        <w:t>为</w:t>
      </w:r>
      <w:r>
        <w:rPr>
          <w:rFonts w:hint="eastAsia" w:ascii="仿宋_GB2312" w:hAnsi="仿宋_GB2312" w:eastAsia="仿宋_GB2312" w:cs="仿宋_GB2312"/>
          <w:sz w:val="32"/>
          <w:szCs w:val="32"/>
          <w:highlight w:val="none"/>
          <w:shd w:val="clear" w:color="auto" w:fill="auto"/>
        </w:rPr>
        <w:t>实现央地优势互补、合作共赢的良好局面</w:t>
      </w:r>
      <w:r>
        <w:rPr>
          <w:rFonts w:hint="eastAsia" w:ascii="仿宋_GB2312" w:hAnsi="仿宋_GB2312" w:eastAsia="仿宋_GB2312" w:cs="仿宋_GB2312"/>
          <w:sz w:val="32"/>
          <w:szCs w:val="32"/>
          <w:highlight w:val="none"/>
          <w:shd w:val="clear" w:color="auto" w:fill="auto"/>
          <w:lang w:eastAsia="zh-CN"/>
        </w:rPr>
        <w:t>，街道也尽了一份力</w:t>
      </w:r>
      <w:r>
        <w:rPr>
          <w:rFonts w:hint="eastAsia" w:ascii="仿宋_GB2312" w:hAnsi="仿宋_GB2312" w:eastAsia="仿宋_GB2312" w:cs="仿宋_GB2312"/>
          <w:sz w:val="32"/>
          <w:szCs w:val="32"/>
          <w:highlight w:val="none"/>
          <w:shd w:val="clear" w:color="auto" w:fill="auto"/>
        </w:rPr>
        <w:t>。</w:t>
      </w:r>
    </w:p>
    <w:p w14:paraId="02E1CE2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kern w:val="0"/>
          <w:sz w:val="32"/>
          <w:szCs w:val="32"/>
          <w:highlight w:val="none"/>
          <w:shd w:val="clear" w:color="auto" w:fill="auto"/>
          <w:lang w:bidi="ar"/>
        </w:rPr>
      </w:pPr>
      <w:r>
        <w:rPr>
          <w:rFonts w:hint="eastAsia" w:ascii="仿宋_GB2312" w:hAnsi="仿宋_GB2312" w:eastAsia="仿宋_GB2312" w:cs="仿宋_GB2312"/>
          <w:b/>
          <w:bCs/>
          <w:sz w:val="32"/>
          <w:szCs w:val="32"/>
          <w:highlight w:val="none"/>
          <w:shd w:val="clear" w:color="auto" w:fill="auto"/>
        </w:rPr>
        <w:t>在为驻区单位</w:t>
      </w:r>
      <w:r>
        <w:rPr>
          <w:rFonts w:hint="eastAsia" w:ascii="仿宋_GB2312" w:hAnsi="仿宋_GB2312" w:eastAsia="仿宋_GB2312" w:cs="仿宋_GB2312"/>
          <w:b/>
          <w:bCs/>
          <w:sz w:val="32"/>
          <w:szCs w:val="32"/>
          <w:highlight w:val="none"/>
          <w:shd w:val="clear" w:color="auto" w:fill="auto"/>
          <w:lang w:eastAsia="zh-CN"/>
        </w:rPr>
        <w:t>纾困解难</w:t>
      </w:r>
      <w:r>
        <w:rPr>
          <w:rFonts w:hint="eastAsia" w:ascii="仿宋_GB2312" w:hAnsi="仿宋_GB2312" w:eastAsia="仿宋_GB2312" w:cs="仿宋_GB2312"/>
          <w:b/>
          <w:bCs/>
          <w:sz w:val="32"/>
          <w:szCs w:val="32"/>
          <w:highlight w:val="none"/>
          <w:shd w:val="clear" w:color="auto" w:fill="auto"/>
        </w:rPr>
        <w:t>方面，</w:t>
      </w:r>
      <w:r>
        <w:rPr>
          <w:rFonts w:hint="eastAsia" w:ascii="仿宋_GB2312" w:hAnsi="仿宋_GB2312" w:eastAsia="仿宋_GB2312" w:cs="仿宋_GB2312"/>
          <w:sz w:val="32"/>
          <w:szCs w:val="32"/>
          <w:highlight w:val="none"/>
          <w:shd w:val="clear" w:color="auto" w:fill="auto"/>
        </w:rPr>
        <w:t>我们坚持吹哨必到，有难必帮，有利于发展必促，无事不扰。在</w:t>
      </w:r>
      <w:r>
        <w:rPr>
          <w:rFonts w:hint="eastAsia" w:ascii="仿宋_GB2312" w:hAnsi="仿宋_GB2312" w:eastAsia="仿宋_GB2312" w:cs="仿宋_GB2312"/>
          <w:color w:val="000000"/>
          <w:sz w:val="32"/>
          <w:szCs w:val="32"/>
          <w:highlight w:val="none"/>
          <w:shd w:val="clear" w:color="auto" w:fill="auto"/>
        </w:rPr>
        <w:t>接到区财源建设专班预警后，</w:t>
      </w:r>
      <w:r>
        <w:rPr>
          <w:rFonts w:hint="eastAsia" w:ascii="仿宋_GB2312" w:hAnsi="仿宋_GB2312" w:eastAsia="仿宋_GB2312" w:cs="仿宋_GB2312"/>
          <w:color w:val="000000"/>
          <w:sz w:val="32"/>
          <w:szCs w:val="32"/>
          <w:highlight w:val="none"/>
          <w:shd w:val="clear" w:color="auto" w:fill="auto"/>
          <w:lang w:eastAsia="zh-CN"/>
        </w:rPr>
        <w:t>当天上午发起，下午研究，区委组织部、财政局、税务局送服务到街道，快速</w:t>
      </w:r>
      <w:r>
        <w:rPr>
          <w:rFonts w:hint="eastAsia" w:ascii="仿宋_GB2312" w:hAnsi="仿宋_GB2312" w:eastAsia="仿宋_GB2312" w:cs="仿宋_GB2312"/>
          <w:color w:val="000000"/>
          <w:sz w:val="32"/>
          <w:szCs w:val="32"/>
          <w:highlight w:val="none"/>
          <w:shd w:val="clear" w:color="auto" w:fill="auto"/>
        </w:rPr>
        <w:t>解决了企业</w:t>
      </w:r>
      <w:r>
        <w:rPr>
          <w:rFonts w:hint="eastAsia" w:ascii="仿宋_GB2312" w:hAnsi="仿宋_GB2312" w:eastAsia="仿宋_GB2312" w:cs="仿宋_GB2312"/>
          <w:color w:val="000000"/>
          <w:kern w:val="0"/>
          <w:sz w:val="32"/>
          <w:szCs w:val="32"/>
          <w:highlight w:val="none"/>
          <w:shd w:val="clear" w:color="auto" w:fill="auto"/>
          <w:lang w:bidi="ar"/>
        </w:rPr>
        <w:t>新入职员工落户问题，成功挽留区级税收贡献千万元以上的</w:t>
      </w:r>
      <w:r>
        <w:rPr>
          <w:rFonts w:hint="eastAsia" w:ascii="仿宋_GB2312" w:hAnsi="仿宋_GB2312" w:eastAsia="仿宋_GB2312" w:cs="仿宋_GB2312"/>
          <w:color w:val="000000"/>
          <w:kern w:val="0"/>
          <w:sz w:val="32"/>
          <w:szCs w:val="32"/>
          <w:highlight w:val="none"/>
          <w:shd w:val="clear" w:color="auto" w:fill="auto"/>
          <w:lang w:eastAsia="zh-CN" w:bidi="ar"/>
        </w:rPr>
        <w:t>企业留在西城</w:t>
      </w:r>
      <w:r>
        <w:rPr>
          <w:rFonts w:hint="eastAsia" w:ascii="仿宋_GB2312" w:hAnsi="仿宋_GB2312" w:eastAsia="仿宋_GB2312" w:cs="仿宋_GB2312"/>
          <w:color w:val="000000"/>
          <w:kern w:val="0"/>
          <w:sz w:val="32"/>
          <w:szCs w:val="32"/>
          <w:highlight w:val="none"/>
          <w:shd w:val="clear" w:color="auto" w:fill="auto"/>
          <w:lang w:bidi="ar"/>
        </w:rPr>
        <w:t>。</w:t>
      </w:r>
      <w:r>
        <w:rPr>
          <w:rFonts w:hint="eastAsia" w:ascii="仿宋_GB2312" w:hAnsi="仿宋_GB2312" w:eastAsia="仿宋_GB2312" w:cs="仿宋_GB2312"/>
          <w:color w:val="000000"/>
          <w:kern w:val="0"/>
          <w:sz w:val="32"/>
          <w:szCs w:val="32"/>
          <w:highlight w:val="none"/>
          <w:shd w:val="clear" w:color="auto" w:fill="auto"/>
          <w:lang w:eastAsia="zh-CN" w:bidi="ar"/>
        </w:rPr>
        <w:t>当晚给我发了一段热情洋溢的感言：</w:t>
      </w:r>
      <w:r>
        <w:rPr>
          <w:rFonts w:hint="eastAsia" w:ascii="仿宋_GB2312" w:hAnsi="仿宋_GB2312" w:eastAsia="仿宋_GB2312" w:cs="仿宋_GB2312"/>
          <w:color w:val="000000"/>
          <w:kern w:val="0"/>
          <w:sz w:val="32"/>
          <w:szCs w:val="32"/>
          <w:highlight w:val="none"/>
          <w:shd w:val="clear" w:color="auto" w:fill="auto"/>
          <w:lang w:bidi="ar"/>
        </w:rPr>
        <w:t>感谢书记鼎力相助！山重水复疑无路，柳暗花明又一村。咱们办事处和委办局的响应速度和务实工作作风让人倍感温暖！也再次感受到了咱们西城对辖区企业真真切切的关心和支持！</w:t>
      </w:r>
      <w:r>
        <w:rPr>
          <w:rFonts w:hint="eastAsia" w:ascii="仿宋_GB2312" w:hAnsi="仿宋_GB2312" w:eastAsia="仿宋_GB2312" w:cs="仿宋_GB2312"/>
          <w:color w:val="000000"/>
          <w:kern w:val="0"/>
          <w:sz w:val="32"/>
          <w:szCs w:val="32"/>
          <w:highlight w:val="none"/>
          <w:shd w:val="clear" w:color="auto" w:fill="auto"/>
          <w:lang w:eastAsia="zh-CN" w:bidi="ar"/>
        </w:rPr>
        <w:t>我们</w:t>
      </w:r>
      <w:r>
        <w:rPr>
          <w:rFonts w:hint="eastAsia" w:ascii="仿宋_GB2312" w:hAnsi="仿宋_GB2312" w:eastAsia="仿宋_GB2312" w:cs="仿宋_GB2312"/>
          <w:color w:val="000000"/>
          <w:kern w:val="0"/>
          <w:sz w:val="32"/>
          <w:szCs w:val="32"/>
          <w:highlight w:val="none"/>
          <w:shd w:val="clear" w:color="auto" w:fill="auto"/>
          <w:lang w:bidi="ar"/>
        </w:rPr>
        <w:t>会一如既往地与咱们办事处及各委办局对接好工作，纳税地也不会变，请夏书记放心！</w:t>
      </w:r>
      <w:r>
        <w:rPr>
          <w:rFonts w:hint="eastAsia" w:ascii="仿宋_GB2312" w:hAnsi="仿宋_GB2312" w:eastAsia="仿宋_GB2312" w:cs="仿宋_GB2312"/>
          <w:color w:val="000000"/>
          <w:kern w:val="0"/>
          <w:sz w:val="32"/>
          <w:szCs w:val="32"/>
          <w:highlight w:val="none"/>
          <w:shd w:val="clear" w:color="auto" w:fill="auto"/>
          <w:lang w:eastAsia="zh-CN" w:bidi="ar"/>
        </w:rPr>
        <w:t>对企业的感谢，我也予以了及时回复：</w:t>
      </w:r>
      <w:r>
        <w:rPr>
          <w:rFonts w:hint="eastAsia" w:ascii="仿宋_GB2312" w:hAnsi="仿宋_GB2312" w:eastAsia="仿宋_GB2312" w:cs="仿宋_GB2312"/>
          <w:color w:val="000000"/>
          <w:kern w:val="0"/>
          <w:sz w:val="32"/>
          <w:szCs w:val="32"/>
          <w:highlight w:val="none"/>
          <w:shd w:val="clear" w:color="auto" w:fill="auto"/>
          <w:lang w:bidi="ar"/>
        </w:rPr>
        <w:t>感谢</w:t>
      </w:r>
      <w:r>
        <w:rPr>
          <w:rFonts w:hint="eastAsia" w:ascii="仿宋_GB2312" w:hAnsi="仿宋_GB2312" w:eastAsia="仿宋_GB2312" w:cs="仿宋_GB2312"/>
          <w:color w:val="000000"/>
          <w:kern w:val="0"/>
          <w:sz w:val="32"/>
          <w:szCs w:val="32"/>
          <w:highlight w:val="none"/>
          <w:shd w:val="clear" w:color="auto" w:fill="auto"/>
          <w:lang w:eastAsia="zh-CN" w:bidi="ar"/>
        </w:rPr>
        <w:t>您</w:t>
      </w:r>
      <w:r>
        <w:rPr>
          <w:rFonts w:hint="eastAsia" w:ascii="仿宋_GB2312" w:hAnsi="仿宋_GB2312" w:eastAsia="仿宋_GB2312" w:cs="仿宋_GB2312"/>
          <w:color w:val="000000"/>
          <w:kern w:val="0"/>
          <w:sz w:val="32"/>
          <w:szCs w:val="32"/>
          <w:highlight w:val="none"/>
          <w:shd w:val="clear" w:color="auto" w:fill="auto"/>
          <w:lang w:bidi="ar"/>
        </w:rPr>
        <w:t>对西城和展览路的信任及企业贡献，西城温度永远在，西城真诚常相伴，有需要您吹哨，我必报到！这些事办理过程中，有任何问题，随时联系，我们协调，有难处，各部门和区领导都是咱们强大后盾！</w:t>
      </w:r>
    </w:p>
    <w:p w14:paraId="746702D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shd w:val="clear" w:color="auto" w:fill="auto"/>
          <w:lang w:eastAsia="zh-CN"/>
        </w:rPr>
      </w:pPr>
      <w:r>
        <w:rPr>
          <w:rFonts w:hint="eastAsia" w:ascii="仿宋_GB2312" w:hAnsi="仿宋_GB2312" w:eastAsia="仿宋_GB2312" w:cs="仿宋_GB2312"/>
          <w:color w:val="000000"/>
          <w:kern w:val="0"/>
          <w:sz w:val="32"/>
          <w:szCs w:val="32"/>
          <w:highlight w:val="none"/>
          <w:shd w:val="clear" w:color="auto" w:fill="auto"/>
          <w:lang w:val="en-US" w:eastAsia="zh-CN" w:bidi="ar"/>
        </w:rPr>
        <w:t>再比如，华鑫信托。不是街道的服务包企业，有一天突然联系我，预约好了咱们检察院金融犯罪教育基地，提前来踩点进不去，请求协调，我们联系检察院后，立即安排专人陪同，非常满意，通过微信致谢：</w:t>
      </w:r>
      <w:r>
        <w:rPr>
          <w:rFonts w:hint="eastAsia" w:ascii="仿宋_GB2312" w:hAnsi="仿宋_GB2312" w:eastAsia="仿宋_GB2312" w:cs="仿宋_GB2312"/>
          <w:color w:val="000000"/>
          <w:kern w:val="0"/>
          <w:sz w:val="32"/>
          <w:szCs w:val="32"/>
          <w:highlight w:val="none"/>
          <w:shd w:val="clear" w:color="auto" w:fill="auto"/>
          <w:lang w:bidi="ar"/>
        </w:rPr>
        <w:t>去年10月物理搬家以后，关于注册地是否搬走一直在讨论，所以暂时没有向您汇报。目前定下来是继续留在原注册地西城区新华里社区。社区内我们能做的公益服务、反诈宣传等工作我们会一如既往，不遗余力继续加强跟社区的沟通，做好服务</w:t>
      </w:r>
      <w:r>
        <w:rPr>
          <w:rFonts w:hint="eastAsia" w:ascii="仿宋_GB2312" w:hAnsi="仿宋_GB2312" w:eastAsia="仿宋_GB2312" w:cs="仿宋_GB2312"/>
          <w:color w:val="000000"/>
          <w:kern w:val="0"/>
          <w:sz w:val="32"/>
          <w:szCs w:val="32"/>
          <w:highlight w:val="none"/>
          <w:shd w:val="clear" w:color="auto" w:fill="auto"/>
          <w:lang w:eastAsia="zh-CN" w:bidi="ar"/>
        </w:rPr>
        <w:t>，</w:t>
      </w:r>
      <w:r>
        <w:rPr>
          <w:rFonts w:hint="eastAsia" w:ascii="仿宋_GB2312" w:hAnsi="仿宋_GB2312" w:eastAsia="仿宋_GB2312" w:cs="仿宋_GB2312"/>
          <w:color w:val="000000"/>
          <w:kern w:val="0"/>
          <w:sz w:val="32"/>
          <w:szCs w:val="32"/>
          <w:highlight w:val="none"/>
          <w:shd w:val="clear" w:color="auto" w:fill="auto"/>
          <w:lang w:bidi="ar"/>
        </w:rPr>
        <w:t>再次谢谢书记</w:t>
      </w:r>
      <w:r>
        <w:rPr>
          <w:rFonts w:hint="eastAsia" w:ascii="仿宋_GB2312" w:hAnsi="仿宋_GB2312" w:eastAsia="仿宋_GB2312" w:cs="仿宋_GB2312"/>
          <w:color w:val="000000"/>
          <w:kern w:val="0"/>
          <w:sz w:val="32"/>
          <w:szCs w:val="32"/>
          <w:highlight w:val="none"/>
          <w:shd w:val="clear" w:color="auto" w:fill="auto"/>
          <w:lang w:eastAsia="zh-CN" w:bidi="ar"/>
        </w:rPr>
        <w:t>！</w:t>
      </w:r>
      <w:r>
        <w:rPr>
          <w:rFonts w:hint="eastAsia" w:ascii="仿宋_GB2312" w:hAnsi="仿宋_GB2312" w:eastAsia="仿宋_GB2312" w:cs="仿宋_GB2312"/>
          <w:color w:val="000000"/>
          <w:kern w:val="0"/>
          <w:sz w:val="32"/>
          <w:szCs w:val="32"/>
          <w:highlight w:val="none"/>
          <w:shd w:val="clear" w:color="auto" w:fill="auto"/>
          <w:lang w:val="en-US" w:eastAsia="zh-CN" w:bidi="ar"/>
        </w:rPr>
        <w:t>这两个案例给我触动很大，我们只是做了该做的，但通过我们，通过街道联动的这些部门，让这些企业如此热爱西城，愿意留在西城，我想我们没有理由不把这些暖心工作做得更好。</w:t>
      </w:r>
      <w:r>
        <w:rPr>
          <w:rFonts w:hint="eastAsia" w:ascii="仿宋_GB2312" w:hAnsi="仿宋_GB2312" w:eastAsia="仿宋_GB2312" w:cs="仿宋_GB2312"/>
          <w:color w:val="000000"/>
          <w:kern w:val="0"/>
          <w:sz w:val="32"/>
          <w:szCs w:val="32"/>
          <w:highlight w:val="none"/>
          <w:shd w:val="clear" w:color="auto" w:fill="auto"/>
          <w:lang w:bidi="ar"/>
        </w:rPr>
        <w:t>针对北京动物园熊猫馆、长颈鹿馆改扩建审批问题，联动区规自赴现场调研，快速推动解决</w:t>
      </w:r>
      <w:r>
        <w:rPr>
          <w:rFonts w:hint="eastAsia" w:ascii="仿宋_GB2312" w:hAnsi="仿宋_GB2312" w:eastAsia="仿宋_GB2312" w:cs="仿宋_GB2312"/>
          <w:color w:val="000000"/>
          <w:kern w:val="0"/>
          <w:sz w:val="32"/>
          <w:szCs w:val="32"/>
          <w:highlight w:val="none"/>
          <w:shd w:val="clear" w:color="auto" w:fill="auto"/>
          <w:lang w:eastAsia="zh-CN" w:bidi="ar"/>
        </w:rPr>
        <w:t>。帮助动物园100％控股企业顺利完成子公司地址迁移、分公司并入。</w:t>
      </w:r>
      <w:r>
        <w:rPr>
          <w:rFonts w:hint="eastAsia" w:ascii="仿宋_GB2312" w:hAnsi="仿宋_GB2312" w:eastAsia="仿宋_GB2312" w:cs="仿宋_GB2312"/>
          <w:color w:val="000000"/>
          <w:sz w:val="32"/>
          <w:szCs w:val="32"/>
          <w:highlight w:val="none"/>
          <w:shd w:val="clear" w:color="auto" w:fill="auto"/>
          <w:lang w:bidi="ar"/>
        </w:rPr>
        <w:t>与国投长者公寓资源共享，打造展览路街道养老服务中心，实现政府主导、企业参与、市场为主的良性运营。</w:t>
      </w:r>
      <w:r>
        <w:rPr>
          <w:rFonts w:hint="eastAsia" w:ascii="仿宋_GB2312" w:hAnsi="仿宋_GB2312" w:eastAsia="仿宋_GB2312" w:cs="仿宋_GB2312"/>
          <w:sz w:val="32"/>
          <w:szCs w:val="32"/>
          <w:highlight w:val="none"/>
          <w:shd w:val="clear" w:color="auto" w:fill="auto"/>
          <w:lang w:val="en-US" w:eastAsia="zh-CN"/>
        </w:rPr>
        <w:t>我们定期走进市委党校共享课堂，与</w:t>
      </w:r>
      <w:r>
        <w:rPr>
          <w:rFonts w:hint="eastAsia" w:ascii="仿宋_GB2312" w:hAnsi="仿宋_GB2312" w:eastAsia="仿宋_GB2312" w:cs="仿宋_GB2312"/>
          <w:sz w:val="32"/>
          <w:szCs w:val="32"/>
          <w:highlight w:val="none"/>
          <w:shd w:val="clear" w:color="auto" w:fill="auto"/>
        </w:rPr>
        <w:t>市交管局</w:t>
      </w:r>
      <w:r>
        <w:rPr>
          <w:rFonts w:hint="eastAsia" w:ascii="仿宋_GB2312" w:hAnsi="仿宋_GB2312" w:eastAsia="仿宋_GB2312" w:cs="仿宋_GB2312"/>
          <w:sz w:val="32"/>
          <w:szCs w:val="32"/>
          <w:highlight w:val="none"/>
          <w:shd w:val="clear" w:color="auto" w:fill="auto"/>
          <w:lang w:eastAsia="zh-CN"/>
        </w:rPr>
        <w:t>共同举办暑期托管班，</w:t>
      </w:r>
      <w:r>
        <w:rPr>
          <w:rFonts w:hint="eastAsia" w:ascii="仿宋_GB2312" w:hAnsi="仿宋_GB2312" w:eastAsia="仿宋_GB2312" w:cs="仿宋_GB2312"/>
          <w:sz w:val="32"/>
          <w:szCs w:val="32"/>
          <w:highlight w:val="none"/>
          <w:shd w:val="clear" w:color="auto" w:fill="auto"/>
        </w:rPr>
        <w:t>在展览路和地区单位间的这种互动，非常广泛</w:t>
      </w:r>
      <w:r>
        <w:rPr>
          <w:rFonts w:hint="eastAsia" w:ascii="仿宋_GB2312" w:hAnsi="仿宋_GB2312" w:eastAsia="仿宋_GB2312" w:cs="仿宋_GB2312"/>
          <w:sz w:val="32"/>
          <w:szCs w:val="32"/>
          <w:highlight w:val="none"/>
          <w:shd w:val="clear" w:color="auto" w:fill="auto"/>
          <w:lang w:eastAsia="zh-CN"/>
        </w:rPr>
        <w:t>。</w:t>
      </w:r>
    </w:p>
    <w:p w14:paraId="2A6577C3">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b/>
          <w:bCs/>
          <w:sz w:val="32"/>
          <w:szCs w:val="32"/>
          <w:highlight w:val="none"/>
          <w:shd w:val="clear" w:color="auto" w:fill="auto"/>
        </w:rPr>
        <w:t>在为百姓解决急难愁盼方面，</w:t>
      </w:r>
      <w:r>
        <w:rPr>
          <w:rFonts w:hint="eastAsia" w:ascii="仿宋_GB2312" w:hAnsi="仿宋_GB2312" w:eastAsia="仿宋_GB2312" w:cs="仿宋_GB2312"/>
          <w:sz w:val="32"/>
          <w:szCs w:val="32"/>
          <w:highlight w:val="none"/>
          <w:shd w:val="clear" w:color="auto" w:fill="auto"/>
        </w:rPr>
        <w:t>我们始终坚持以人民为中心的发展思想，把群众的事当作自己的事，千方百计为群众排忧解难，全面系统地解决了一大批群众反映</w:t>
      </w:r>
      <w:r>
        <w:rPr>
          <w:rFonts w:hint="eastAsia" w:ascii="仿宋_GB2312" w:hAnsi="仿宋_GB2312" w:eastAsia="仿宋_GB2312" w:cs="仿宋_GB2312"/>
          <w:sz w:val="32"/>
          <w:szCs w:val="32"/>
          <w:highlight w:val="none"/>
          <w:shd w:val="clear" w:color="auto" w:fill="auto"/>
          <w:lang w:eastAsia="zh-CN"/>
        </w:rPr>
        <w:t>强烈</w:t>
      </w:r>
      <w:r>
        <w:rPr>
          <w:rFonts w:hint="eastAsia" w:ascii="仿宋_GB2312" w:hAnsi="仿宋_GB2312" w:eastAsia="仿宋_GB2312" w:cs="仿宋_GB2312"/>
          <w:sz w:val="32"/>
          <w:szCs w:val="32"/>
          <w:highlight w:val="none"/>
          <w:shd w:val="clear" w:color="auto" w:fill="auto"/>
        </w:rPr>
        <w:t>的诉求</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去年8月，金科新区核心区的</w:t>
      </w:r>
      <w:r>
        <w:rPr>
          <w:rFonts w:hint="eastAsia" w:ascii="仿宋_GB2312" w:hAnsi="仿宋_GB2312" w:eastAsia="仿宋_GB2312" w:cs="仿宋_GB2312"/>
          <w:b/>
          <w:bCs/>
          <w:sz w:val="32"/>
          <w:szCs w:val="32"/>
          <w:highlight w:val="none"/>
          <w:shd w:val="clear" w:color="auto" w:fill="auto"/>
        </w:rPr>
        <w:t>西外广场</w:t>
      </w:r>
      <w:r>
        <w:rPr>
          <w:rFonts w:hint="eastAsia" w:ascii="仿宋_GB2312" w:hAnsi="仿宋_GB2312" w:eastAsia="仿宋_GB2312" w:cs="仿宋_GB2312"/>
          <w:sz w:val="32"/>
          <w:szCs w:val="32"/>
          <w:highlight w:val="none"/>
          <w:shd w:val="clear" w:color="auto" w:fill="auto"/>
        </w:rPr>
        <w:t>焕新亮相，</w:t>
      </w:r>
      <w:r>
        <w:rPr>
          <w:rFonts w:hint="eastAsia" w:ascii="仿宋_GB2312" w:hAnsi="仿宋_GB2312" w:eastAsia="仿宋_GB2312" w:cs="仿宋_GB2312"/>
          <w:sz w:val="32"/>
          <w:szCs w:val="32"/>
          <w:highlight w:val="none"/>
          <w:shd w:val="clear" w:color="auto" w:fill="auto"/>
          <w:lang w:eastAsia="zh-CN"/>
        </w:rPr>
        <w:t>街道</w:t>
      </w:r>
      <w:r>
        <w:rPr>
          <w:rFonts w:hint="eastAsia" w:ascii="仿宋_GB2312" w:hAnsi="仿宋_GB2312" w:eastAsia="仿宋_GB2312" w:cs="仿宋_GB2312"/>
          <w:sz w:val="32"/>
          <w:szCs w:val="32"/>
          <w:highlight w:val="none"/>
          <w:shd w:val="clear" w:color="auto" w:fill="auto"/>
        </w:rPr>
        <w:t>充分研判</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前置调度</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未诉先办，将广场南北两侧做动静分区，靠近居民楼一侧为静区，各类有声文体活动均在动区进行；同时设置居民公约，约定晚9点全面静场，缓解周边居民夜间休息与广场娱乐的矛盾，自开放至今，街道未接到广场点位扰民相关投诉</w:t>
      </w:r>
      <w:r>
        <w:rPr>
          <w:rFonts w:hint="eastAsia" w:ascii="仿宋_GB2312" w:hAnsi="仿宋_GB2312" w:eastAsia="仿宋_GB2312" w:cs="仿宋_GB2312"/>
          <w:sz w:val="32"/>
          <w:szCs w:val="32"/>
          <w:highlight w:val="none"/>
          <w:shd w:val="clear" w:color="auto" w:fill="auto"/>
          <w:lang w:eastAsia="zh-CN"/>
        </w:rPr>
        <w:t>，就连刚过去的高考，这里也是一片祥和</w:t>
      </w:r>
      <w:r>
        <w:rPr>
          <w:rFonts w:hint="eastAsia" w:ascii="仿宋_GB2312" w:hAnsi="仿宋_GB2312" w:eastAsia="仿宋_GB2312" w:cs="仿宋_GB2312"/>
          <w:sz w:val="32"/>
          <w:szCs w:val="32"/>
          <w:highlight w:val="none"/>
          <w:shd w:val="clear" w:color="auto" w:fill="auto"/>
        </w:rPr>
        <w:t>。</w:t>
      </w:r>
      <w:r>
        <w:rPr>
          <w:rFonts w:hint="eastAsia" w:ascii="仿宋_GB2312" w:hAnsi="仿宋_GB2312" w:eastAsia="仿宋_GB2312" w:cs="仿宋_GB2312"/>
          <w:b/>
          <w:bCs/>
          <w:sz w:val="32"/>
          <w:szCs w:val="32"/>
          <w:highlight w:val="none"/>
          <w:shd w:val="clear" w:color="auto" w:fill="auto"/>
        </w:rPr>
        <w:t>月坛北街25号院与阜外大街甲40号院之间的大铁门问题</w:t>
      </w:r>
      <w:r>
        <w:rPr>
          <w:rFonts w:hint="eastAsia" w:ascii="仿宋_GB2312" w:hAnsi="仿宋_GB2312" w:eastAsia="仿宋_GB2312" w:cs="仿宋_GB2312"/>
          <w:sz w:val="32"/>
          <w:szCs w:val="32"/>
          <w:highlight w:val="none"/>
          <w:shd w:val="clear" w:color="auto" w:fill="auto"/>
        </w:rPr>
        <w:t>存在了四年之久，我们以全区历史问题大起底大清盘为契机，主要领导带队到社区接访，围绕“事要解决”目标，摸清历史遗留问题的来龙去脉，最终顺利拆除了群众之间的“堵心门”。我们创新构建“三维攻坚体系”</w:t>
      </w:r>
      <w:r>
        <w:rPr>
          <w:rStyle w:val="10"/>
          <w:rFonts w:hint="eastAsia" w:ascii="仿宋_GB2312" w:hAnsi="仿宋_GB2312" w:eastAsia="仿宋_GB2312" w:cs="仿宋_GB2312"/>
          <w:sz w:val="32"/>
          <w:szCs w:val="32"/>
          <w:highlight w:val="none"/>
          <w:shd w:val="clear" w:color="auto" w:fill="auto"/>
        </w:rPr>
        <w:footnoteReference w:id="0"/>
      </w:r>
      <w:r>
        <w:rPr>
          <w:rFonts w:hint="eastAsia" w:ascii="仿宋_GB2312" w:hAnsi="仿宋_GB2312" w:eastAsia="仿宋_GB2312" w:cs="仿宋_GB2312"/>
          <w:sz w:val="32"/>
          <w:szCs w:val="32"/>
          <w:highlight w:val="none"/>
          <w:shd w:val="clear" w:color="auto" w:fill="auto"/>
        </w:rPr>
        <w:t>，通过37次专题会议和200余人次“敲门行动”，将政策宣讲、诉求收集、矛盾调解做到100％全覆盖</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历时15个月实现洪茂沟小区4号简易楼48户居民全部签约腾退。文兴街2号院1号楼污水排放不畅</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困扰居民多年，产权单位以该楼已成为商品房为由不予治理，在居民厨房出现污水倒流情况后，社区立即入户排查、应急抽污、排查溯源，经过彻底疏通清理，成功解决困扰居民26年的污水倒流顽疾。</w:t>
      </w:r>
    </w:p>
    <w:p w14:paraId="166A631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正是街道坚持用“该不该”的价值判断，以解决群众操心事，烦心事，揪心事为切入点，拓宽基层治理路径，有力撬动了共治力，让居民群众真正体会到了幸福感、获得感。</w:t>
      </w:r>
    </w:p>
    <w:p w14:paraId="3D58D0C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000000"/>
          <w:kern w:val="0"/>
          <w:sz w:val="32"/>
          <w:szCs w:val="32"/>
          <w:highlight w:val="none"/>
          <w:shd w:val="clear" w:color="auto" w:fill="auto"/>
          <w:lang w:bidi="ar"/>
        </w:rPr>
      </w:pPr>
      <w:bookmarkStart w:id="6" w:name="OLE_LINK6"/>
      <w:r>
        <w:rPr>
          <w:rFonts w:hint="eastAsia" w:ascii="仿宋_GB2312" w:hAnsi="仿宋_GB2312" w:eastAsia="仿宋_GB2312" w:cs="仿宋_GB2312"/>
          <w:b/>
          <w:bCs/>
          <w:color w:val="000000"/>
          <w:kern w:val="0"/>
          <w:sz w:val="32"/>
          <w:szCs w:val="32"/>
          <w:highlight w:val="none"/>
          <w:shd w:val="clear" w:color="auto" w:fill="auto"/>
          <w:lang w:bidi="ar"/>
        </w:rPr>
        <w:t>（五）提升自我革新力，锻造治理“先锋队”</w:t>
      </w:r>
    </w:p>
    <w:bookmarkEnd w:id="6"/>
    <w:p w14:paraId="18167CE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rPr>
        <w:t>基层治理的“最后一公里”能否走稳走实，关键在人、核心在干，展览路街道和社区共有600余名工作人员，这支队伍的素质、能力和作风直接关系到</w:t>
      </w:r>
      <w:r>
        <w:rPr>
          <w:rFonts w:hint="eastAsia" w:ascii="仿宋_GB2312" w:hAnsi="仿宋_GB2312" w:eastAsia="仿宋_GB2312" w:cs="仿宋_GB2312"/>
          <w:sz w:val="32"/>
          <w:szCs w:val="32"/>
          <w:highlight w:val="none"/>
          <w:shd w:val="clear" w:color="auto" w:fill="auto"/>
          <w:lang w:eastAsia="zh-CN"/>
        </w:rPr>
        <w:t>辖区</w:t>
      </w:r>
      <w:r>
        <w:rPr>
          <w:rFonts w:hint="eastAsia" w:ascii="仿宋_GB2312" w:hAnsi="仿宋_GB2312" w:eastAsia="仿宋_GB2312" w:cs="仿宋_GB2312"/>
          <w:sz w:val="32"/>
          <w:szCs w:val="32"/>
          <w:highlight w:val="none"/>
          <w:shd w:val="clear" w:color="auto" w:fill="auto"/>
          <w:lang w:val="en-US" w:eastAsia="zh-CN"/>
        </w:rPr>
        <w:t>11.48万</w:t>
      </w:r>
      <w:r>
        <w:rPr>
          <w:rFonts w:hint="eastAsia" w:ascii="仿宋_GB2312" w:hAnsi="仿宋_GB2312" w:eastAsia="仿宋_GB2312" w:cs="仿宋_GB2312"/>
          <w:sz w:val="32"/>
          <w:szCs w:val="32"/>
          <w:highlight w:val="none"/>
          <w:shd w:val="clear" w:color="auto" w:fill="auto"/>
        </w:rPr>
        <w:t>人民的幸福。要实现从“粗放管理”到“精准服务”的跃升，既要让“老把式”掌握“新办法”，也要让“新力量”挑起“硬担子”</w:t>
      </w:r>
      <w:r>
        <w:rPr>
          <w:rFonts w:hint="eastAsia" w:ascii="仿宋_GB2312" w:hAnsi="仿宋_GB2312" w:eastAsia="仿宋_GB2312" w:cs="仿宋_GB2312"/>
          <w:sz w:val="32"/>
          <w:szCs w:val="32"/>
          <w:highlight w:val="none"/>
          <w:shd w:val="clear" w:color="auto" w:fill="auto"/>
          <w:lang w:eastAsia="zh-CN"/>
        </w:rPr>
        <w:t>。街道持续推进“</w:t>
      </w:r>
      <w:r>
        <w:rPr>
          <w:rFonts w:hint="eastAsia" w:ascii="仿宋_GB2312" w:hAnsi="仿宋_GB2312" w:eastAsia="仿宋_GB2312" w:cs="仿宋_GB2312"/>
          <w:sz w:val="32"/>
          <w:szCs w:val="32"/>
          <w:highlight w:val="none"/>
          <w:shd w:val="clear" w:color="auto" w:fill="auto"/>
        </w:rPr>
        <w:t>两个工程</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w:t>
      </w:r>
      <w:r>
        <w:rPr>
          <w:rFonts w:hint="eastAsia" w:ascii="仿宋_GB2312" w:hAnsi="仿宋_GB2312" w:eastAsia="仿宋_GB2312" w:cs="仿宋_GB2312"/>
          <w:sz w:val="32"/>
          <w:szCs w:val="32"/>
          <w:highlight w:val="none"/>
          <w:shd w:val="clear" w:color="auto" w:fill="auto"/>
          <w:lang w:val="en-US" w:eastAsia="zh-CN"/>
        </w:rPr>
        <w:t>开展脱尾巴、去木气、拨灯芯、通堵点、解难题、拔气芯6个专项行动，找差距、补弱项、强优势、促提升，多措并举，锻造实干担当生力军。</w:t>
      </w:r>
    </w:p>
    <w:p w14:paraId="296A0E6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b/>
          <w:bCs/>
          <w:sz w:val="32"/>
          <w:szCs w:val="32"/>
          <w:highlight w:val="none"/>
          <w:shd w:val="clear" w:color="auto" w:fill="auto"/>
          <w:lang w:val="en-US" w:eastAsia="zh-CN"/>
        </w:rPr>
        <w:t>发挥头雁作用</w:t>
      </w:r>
      <w:r>
        <w:rPr>
          <w:rFonts w:hint="eastAsia" w:ascii="仿宋_GB2312" w:hAnsi="仿宋_GB2312" w:eastAsia="仿宋_GB2312" w:cs="仿宋_GB2312"/>
          <w:sz w:val="32"/>
          <w:szCs w:val="32"/>
          <w:highlight w:val="none"/>
          <w:shd w:val="clear" w:color="auto" w:fill="auto"/>
          <w:lang w:val="en-US" w:eastAsia="zh-CN"/>
        </w:rPr>
        <w:t>，</w:t>
      </w:r>
      <w:r>
        <w:rPr>
          <w:rFonts w:hint="eastAsia" w:ascii="仿宋_GB2312" w:hAnsi="仿宋_GB2312" w:eastAsia="仿宋_GB2312" w:cs="仿宋_GB2312"/>
          <w:sz w:val="32"/>
          <w:szCs w:val="32"/>
          <w:highlight w:val="none"/>
          <w:shd w:val="clear" w:color="auto" w:fill="auto"/>
        </w:rPr>
        <w:t>开展“处级领导示范月”，落实领导带头学</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领导带头办</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领导带头访</w:t>
      </w:r>
      <w:r>
        <w:rPr>
          <w:rFonts w:hint="eastAsia" w:ascii="仿宋_GB2312" w:hAnsi="仿宋_GB2312" w:eastAsia="仿宋_GB2312" w:cs="仿宋_GB2312"/>
          <w:sz w:val="32"/>
          <w:szCs w:val="32"/>
          <w:highlight w:val="none"/>
          <w:shd w:val="clear" w:color="auto" w:fill="auto"/>
          <w:lang w:eastAsia="zh-CN"/>
        </w:rPr>
        <w:t>等</w:t>
      </w:r>
      <w:r>
        <w:rPr>
          <w:rFonts w:hint="eastAsia" w:ascii="仿宋_GB2312" w:hAnsi="仿宋_GB2312" w:eastAsia="仿宋_GB2312" w:cs="仿宋_GB2312"/>
          <w:sz w:val="32"/>
          <w:szCs w:val="32"/>
          <w:highlight w:val="none"/>
          <w:shd w:val="clear" w:color="auto" w:fill="auto"/>
        </w:rPr>
        <w:t>“八个带头”</w:t>
      </w:r>
      <w:r>
        <w:rPr>
          <w:rStyle w:val="10"/>
          <w:rFonts w:hint="eastAsia" w:ascii="仿宋_GB2312" w:hAnsi="仿宋_GB2312" w:eastAsia="仿宋_GB2312" w:cs="仿宋_GB2312"/>
          <w:sz w:val="32"/>
          <w:szCs w:val="32"/>
          <w:highlight w:val="none"/>
          <w:shd w:val="clear" w:color="auto" w:fill="auto"/>
        </w:rPr>
        <w:footnoteReference w:id="1"/>
      </w:r>
      <w:r>
        <w:rPr>
          <w:rFonts w:hint="eastAsia" w:ascii="仿宋_GB2312" w:hAnsi="仿宋_GB2312" w:eastAsia="仿宋_GB2312" w:cs="仿宋_GB2312"/>
          <w:sz w:val="32"/>
          <w:szCs w:val="32"/>
          <w:highlight w:val="none"/>
          <w:shd w:val="clear" w:color="auto" w:fill="auto"/>
        </w:rPr>
        <w:t>，</w:t>
      </w:r>
      <w:r>
        <w:rPr>
          <w:rFonts w:hint="eastAsia" w:ascii="仿宋_GB2312" w:hAnsi="仿宋_GB2312" w:eastAsia="仿宋_GB2312" w:cs="仿宋_GB2312"/>
          <w:sz w:val="32"/>
          <w:szCs w:val="32"/>
          <w:highlight w:val="none"/>
          <w:shd w:val="clear" w:color="auto" w:fill="auto"/>
          <w:lang w:eastAsia="zh-CN"/>
        </w:rPr>
        <w:t>处级领导列席</w:t>
      </w:r>
      <w:r>
        <w:rPr>
          <w:rFonts w:hint="eastAsia" w:ascii="仿宋_GB2312" w:hAnsi="仿宋_GB2312" w:eastAsia="仿宋_GB2312" w:cs="仿宋_GB2312"/>
          <w:sz w:val="32"/>
          <w:szCs w:val="32"/>
          <w:highlight w:val="none"/>
          <w:shd w:val="clear" w:color="auto" w:fill="auto"/>
          <w:lang w:val="en-US" w:eastAsia="zh-CN"/>
        </w:rPr>
        <w:t>指导23个社区党委会。举办“雁鸣 展治荟”基层治理“大家谈”，</w:t>
      </w:r>
      <w:r>
        <w:rPr>
          <w:rFonts w:hint="eastAsia" w:ascii="仿宋_GB2312" w:hAnsi="仿宋_GB2312" w:eastAsia="仿宋_GB2312" w:cs="仿宋_GB2312"/>
          <w:sz w:val="32"/>
          <w:szCs w:val="32"/>
          <w:highlight w:val="none"/>
          <w:shd w:val="clear" w:color="auto" w:fill="auto"/>
        </w:rPr>
        <w:t>着力推动社区书记从“上传下达执行者”向“多元共治设计者”转型</w:t>
      </w:r>
      <w:r>
        <w:rPr>
          <w:rFonts w:hint="eastAsia" w:ascii="仿宋_GB2312" w:hAnsi="仿宋_GB2312" w:eastAsia="仿宋_GB2312" w:cs="仿宋_GB2312"/>
          <w:sz w:val="32"/>
          <w:szCs w:val="32"/>
          <w:highlight w:val="none"/>
          <w:shd w:val="clear" w:color="auto" w:fill="auto"/>
          <w:lang w:val="en-US" w:eastAsia="zh-CN"/>
        </w:rPr>
        <w:t>。助力社区书记、优秀社工参加定向公务员、事业编招考，共有2名社区书记成为公务员、10余名社区书记成为事业编，更好激发“头雁”领头作用。</w:t>
      </w:r>
    </w:p>
    <w:p w14:paraId="5C3836D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b/>
          <w:bCs/>
          <w:sz w:val="32"/>
          <w:szCs w:val="32"/>
          <w:highlight w:val="none"/>
          <w:shd w:val="clear" w:color="auto" w:fill="auto"/>
          <w:lang w:val="en-US" w:eastAsia="zh-CN"/>
        </w:rPr>
        <w:t>做好干部培养，</w:t>
      </w:r>
      <w:r>
        <w:rPr>
          <w:rFonts w:hint="eastAsia" w:ascii="仿宋_GB2312" w:hAnsi="仿宋_GB2312" w:eastAsia="仿宋_GB2312" w:cs="仿宋_GB2312"/>
          <w:sz w:val="32"/>
          <w:szCs w:val="32"/>
          <w:highlight w:val="none"/>
          <w:shd w:val="clear" w:color="auto" w:fill="auto"/>
        </w:rPr>
        <w:t>街道视青年干部为治理“源头活水”，坚持多维赋能，积极搭建后备人才“蓄水池”。开展“新生聚力·展翼起航”入职培训，制定“展新·愈盛”培养方案，为6</w:t>
      </w:r>
      <w:r>
        <w:rPr>
          <w:rFonts w:hint="eastAsia" w:ascii="仿宋_GB2312" w:hAnsi="仿宋_GB2312" w:eastAsia="仿宋_GB2312" w:cs="仿宋_GB2312"/>
          <w:sz w:val="32"/>
          <w:szCs w:val="32"/>
          <w:highlight w:val="none"/>
          <w:shd w:val="clear" w:color="auto" w:fill="auto"/>
          <w:lang w:val="en-US" w:eastAsia="zh-CN"/>
        </w:rPr>
        <w:t>0余</w:t>
      </w:r>
      <w:r>
        <w:rPr>
          <w:rFonts w:hint="eastAsia" w:ascii="仿宋_GB2312" w:hAnsi="仿宋_GB2312" w:eastAsia="仿宋_GB2312" w:cs="仿宋_GB2312"/>
          <w:sz w:val="32"/>
          <w:szCs w:val="32"/>
          <w:highlight w:val="none"/>
          <w:shd w:val="clear" w:color="auto" w:fill="auto"/>
        </w:rPr>
        <w:t>名年轻干部建立“一人一档”“一人一策”，配备“成长导师”。深化</w:t>
      </w:r>
      <w:r>
        <w:rPr>
          <w:rFonts w:hint="eastAsia" w:ascii="仿宋_GB2312" w:hAnsi="仿宋_GB2312" w:eastAsia="仿宋_GB2312" w:cs="仿宋_GB2312"/>
          <w:sz w:val="32"/>
          <w:szCs w:val="32"/>
          <w:highlight w:val="none"/>
          <w:shd w:val="clear" w:color="auto" w:fill="auto"/>
          <w:lang w:eastAsia="zh-CN"/>
        </w:rPr>
        <w:t>社工</w:t>
      </w:r>
      <w:r>
        <w:rPr>
          <w:rFonts w:hint="eastAsia" w:ascii="仿宋_GB2312" w:hAnsi="仿宋_GB2312" w:eastAsia="仿宋_GB2312" w:cs="仿宋_GB2312"/>
          <w:sz w:val="32"/>
          <w:szCs w:val="32"/>
          <w:highlight w:val="none"/>
          <w:shd w:val="clear" w:color="auto" w:fill="auto"/>
        </w:rPr>
        <w:t>“六维分级赋能”3.0培训体系，强化校地合作（如联动北京建筑大学），赴先进地区学习经验，补齐短板</w:t>
      </w:r>
      <w:r>
        <w:rPr>
          <w:rFonts w:hint="eastAsia" w:ascii="仿宋_GB2312" w:hAnsi="仿宋_GB2312" w:eastAsia="仿宋_GB2312" w:cs="仿宋_GB2312"/>
          <w:sz w:val="32"/>
          <w:szCs w:val="32"/>
          <w:highlight w:val="none"/>
          <w:shd w:val="clear" w:color="auto" w:fill="auto"/>
          <w:lang w:eastAsia="zh-CN"/>
        </w:rPr>
        <w:t>，在2025年西城区“全科社工”职业技能竞赛单项决赛中，荣获“治理创新先锋奖”“团队答题优胜奖”，9人进入个人竞赛全区百人抢位赛，</w:t>
      </w:r>
      <w:r>
        <w:rPr>
          <w:rFonts w:hint="eastAsia" w:ascii="仿宋_GB2312" w:hAnsi="仿宋_GB2312" w:eastAsia="仿宋_GB2312" w:cs="仿宋_GB2312"/>
          <w:sz w:val="32"/>
          <w:szCs w:val="32"/>
          <w:highlight w:val="none"/>
          <w:shd w:val="clear" w:color="auto" w:fill="auto"/>
          <w:lang w:val="en-US" w:eastAsia="zh-CN"/>
        </w:rPr>
        <w:t>2</w:t>
      </w:r>
      <w:r>
        <w:rPr>
          <w:rFonts w:hint="eastAsia" w:ascii="仿宋_GB2312" w:hAnsi="仿宋_GB2312" w:eastAsia="仿宋_GB2312" w:cs="仿宋_GB2312"/>
          <w:sz w:val="32"/>
          <w:szCs w:val="32"/>
          <w:highlight w:val="none"/>
          <w:shd w:val="clear" w:color="auto" w:fill="auto"/>
          <w:lang w:eastAsia="zh-CN"/>
        </w:rPr>
        <w:t>人在线答题进入前十名。</w:t>
      </w:r>
      <w:r>
        <w:rPr>
          <w:rFonts w:hint="eastAsia" w:ascii="仿宋_GB2312" w:hAnsi="仿宋_GB2312" w:eastAsia="仿宋_GB2312" w:cs="仿宋_GB2312"/>
          <w:sz w:val="32"/>
          <w:szCs w:val="32"/>
          <w:highlight w:val="none"/>
          <w:shd w:val="clear" w:color="auto" w:fill="auto"/>
        </w:rPr>
        <w:t>成立青年突击队、青年训练营，通过系统性培养与实践历练，推动年轻干部能力从“经验型”向“专业型”升级，加速“新生力量”成长为“治理主力军”。坚持实绩导向，</w:t>
      </w:r>
      <w:r>
        <w:rPr>
          <w:rFonts w:hint="eastAsia" w:ascii="仿宋_GB2312" w:hAnsi="仿宋_GB2312" w:eastAsia="仿宋_GB2312" w:cs="仿宋_GB2312"/>
          <w:sz w:val="32"/>
          <w:szCs w:val="32"/>
          <w:highlight w:val="none"/>
          <w:shd w:val="clear" w:color="auto" w:fill="auto"/>
          <w:lang w:val="en-US" w:eastAsia="zh-CN"/>
        </w:rPr>
        <w:t>注重在文明城区、养老服务、议事协商、接诉即办等重点工作中锻炼干部，定期给干部们展示交流的“舞台”，</w:t>
      </w:r>
      <w:r>
        <w:rPr>
          <w:rFonts w:hint="eastAsia" w:ascii="仿宋_GB2312" w:hAnsi="仿宋_GB2312" w:eastAsia="仿宋_GB2312" w:cs="仿宋_GB2312"/>
          <w:sz w:val="32"/>
          <w:szCs w:val="32"/>
          <w:highlight w:val="none"/>
          <w:shd w:val="clear" w:color="auto" w:fill="auto"/>
          <w:lang w:eastAsia="zh-CN"/>
        </w:rPr>
        <w:t>去年以来，平稳有序提任、晋级、轮岗、转正、转任干部，干部队伍梯队建设有序推进。</w:t>
      </w:r>
      <w:r>
        <w:rPr>
          <w:rFonts w:hint="eastAsia" w:ascii="仿宋_GB2312" w:hAnsi="仿宋_GB2312" w:eastAsia="仿宋_GB2312" w:cs="仿宋_GB2312"/>
          <w:sz w:val="32"/>
          <w:szCs w:val="32"/>
          <w:highlight w:val="none"/>
          <w:shd w:val="clear" w:color="auto" w:fill="auto"/>
          <w:lang w:val="en-US" w:eastAsia="zh-CN"/>
        </w:rPr>
        <w:t>推动执法编干部与行政编干部岗位交流锻炼，不定期选派执法队干部参与街道重点中心工作，全面提升干部工作能力。</w:t>
      </w:r>
    </w:p>
    <w:p w14:paraId="0D17BCC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shd w:val="clear" w:color="auto" w:fill="auto"/>
          <w:lang w:eastAsia="zh-CN"/>
        </w:rPr>
      </w:pPr>
      <w:r>
        <w:rPr>
          <w:rFonts w:hint="eastAsia" w:ascii="仿宋_GB2312" w:hAnsi="仿宋_GB2312" w:eastAsia="仿宋_GB2312" w:cs="仿宋_GB2312"/>
          <w:b/>
          <w:bCs/>
          <w:sz w:val="32"/>
          <w:szCs w:val="32"/>
          <w:highlight w:val="none"/>
          <w:shd w:val="clear" w:color="auto" w:fill="auto"/>
          <w:lang w:val="en-US" w:eastAsia="zh-CN"/>
        </w:rPr>
        <w:t>注重关心关爱，</w:t>
      </w:r>
      <w:r>
        <w:rPr>
          <w:rFonts w:hint="eastAsia" w:ascii="仿宋_GB2312" w:hAnsi="仿宋_GB2312" w:eastAsia="仿宋_GB2312" w:cs="仿宋_GB2312"/>
          <w:sz w:val="32"/>
          <w:szCs w:val="32"/>
          <w:highlight w:val="none"/>
          <w:shd w:val="clear" w:color="auto" w:fill="auto"/>
        </w:rPr>
        <w:t>坚持严管厚爱结合，每季度召开警示教育大会、全体干部荣誉仪式</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lang w:val="en-US" w:eastAsia="zh-CN"/>
        </w:rPr>
        <w:t>处级领导与分管干部、社区书记与社工开展经常性交流谈心，营造齐心顺气、团结协作的工作氛围。</w:t>
      </w:r>
      <w:r>
        <w:rPr>
          <w:rFonts w:hint="eastAsia" w:ascii="仿宋_GB2312" w:hAnsi="仿宋_GB2312" w:eastAsia="仿宋_GB2312" w:cs="仿宋_GB2312"/>
          <w:sz w:val="32"/>
          <w:szCs w:val="32"/>
          <w:highlight w:val="none"/>
          <w:shd w:val="clear" w:color="auto" w:fill="auto"/>
        </w:rPr>
        <w:t>及时慰问、加强日常关心，肯定成绩、树立榜样标杆。组织职工运动会、健步行</w:t>
      </w:r>
      <w:r>
        <w:rPr>
          <w:rFonts w:hint="eastAsia" w:ascii="仿宋_GB2312" w:hAnsi="仿宋_GB2312" w:eastAsia="仿宋_GB2312" w:cs="仿宋_GB2312"/>
          <w:color w:val="auto"/>
          <w:kern w:val="0"/>
          <w:sz w:val="32"/>
          <w:szCs w:val="32"/>
          <w:highlight w:val="none"/>
          <w:shd w:val="clear" w:color="auto" w:fill="auto"/>
          <w:lang w:val="en-US" w:eastAsia="zh-CN" w:bidi="zh-CN"/>
        </w:rPr>
        <w:t>、拔河、乐跑等文体活动，</w:t>
      </w:r>
      <w:r>
        <w:rPr>
          <w:rFonts w:hint="eastAsia" w:ascii="仿宋_GB2312" w:hAnsi="仿宋_GB2312" w:eastAsia="仿宋_GB2312" w:cs="仿宋_GB2312"/>
          <w:sz w:val="32"/>
          <w:szCs w:val="32"/>
          <w:highlight w:val="none"/>
          <w:shd w:val="clear" w:color="auto" w:fill="auto"/>
        </w:rPr>
        <w:t>让队伍“跑起来”、干部“亮起来”。</w:t>
      </w:r>
    </w:p>
    <w:p w14:paraId="1CF5DF6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shd w:val="clear" w:color="auto" w:fill="auto"/>
        </w:rPr>
      </w:pPr>
      <w:r>
        <w:rPr>
          <w:rFonts w:hint="eastAsia" w:ascii="黑体" w:hAnsi="黑体" w:eastAsia="黑体" w:cs="黑体"/>
          <w:sz w:val="32"/>
          <w:szCs w:val="32"/>
          <w:highlight w:val="none"/>
          <w:shd w:val="clear" w:color="auto" w:fill="auto"/>
        </w:rPr>
        <w:t>三、沉淀治理之思，在探索实践中凝练治理“方法论”</w:t>
      </w:r>
    </w:p>
    <w:p w14:paraId="1EC4B7E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基层治理的考卷永远在更新，但答题逻辑始终不变——那就是以组织力提升执行力，以凝聚力催生创造力。在座的每一位，都是西城基层治理的“光源”——我们亮一寸，群众的生活就暖一尺</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提升治理效能关键在于系统化构建治理体系与激发主体动能：</w:t>
      </w:r>
      <w:r>
        <w:rPr>
          <w:rFonts w:hint="eastAsia" w:ascii="仿宋_GB2312" w:hAnsi="仿宋_GB2312" w:eastAsia="仿宋_GB2312" w:cs="仿宋_GB2312"/>
          <w:b/>
          <w:bCs/>
          <w:sz w:val="32"/>
          <w:szCs w:val="32"/>
          <w:highlight w:val="none"/>
          <w:shd w:val="clear" w:color="auto" w:fill="auto"/>
          <w:lang w:eastAsia="zh-CN"/>
        </w:rPr>
        <w:t>一是</w:t>
      </w:r>
      <w:r>
        <w:rPr>
          <w:rFonts w:hint="eastAsia" w:ascii="仿宋_GB2312" w:hAnsi="仿宋_GB2312" w:eastAsia="仿宋_GB2312" w:cs="仿宋_GB2312"/>
          <w:sz w:val="32"/>
          <w:szCs w:val="32"/>
          <w:highlight w:val="none"/>
          <w:shd w:val="clear" w:color="auto" w:fill="auto"/>
        </w:rPr>
        <w:t>强化组织引领力</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推动党建工作从“有形覆盖”向“有效引领”和“化学融合”跃升。</w:t>
      </w:r>
      <w:r>
        <w:rPr>
          <w:rFonts w:hint="eastAsia" w:ascii="仿宋_GB2312" w:hAnsi="仿宋_GB2312" w:eastAsia="仿宋_GB2312" w:cs="仿宋_GB2312"/>
          <w:b/>
          <w:bCs/>
          <w:sz w:val="32"/>
          <w:szCs w:val="32"/>
          <w:highlight w:val="none"/>
          <w:shd w:val="clear" w:color="auto" w:fill="auto"/>
          <w:lang w:eastAsia="zh-CN"/>
        </w:rPr>
        <w:t>二是</w:t>
      </w:r>
      <w:r>
        <w:rPr>
          <w:rFonts w:hint="eastAsia" w:ascii="仿宋_GB2312" w:hAnsi="仿宋_GB2312" w:eastAsia="仿宋_GB2312" w:cs="仿宋_GB2312"/>
          <w:sz w:val="32"/>
          <w:szCs w:val="32"/>
          <w:highlight w:val="none"/>
          <w:shd w:val="clear" w:color="auto" w:fill="auto"/>
        </w:rPr>
        <w:t>深化全域协同力</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坚持</w:t>
      </w:r>
      <w:r>
        <w:rPr>
          <w:rFonts w:hint="eastAsia" w:ascii="仿宋_GB2312" w:hAnsi="仿宋_GB2312" w:eastAsia="仿宋_GB2312" w:cs="仿宋_GB2312"/>
          <w:sz w:val="32"/>
          <w:szCs w:val="32"/>
          <w:highlight w:val="none"/>
          <w:shd w:val="clear" w:color="auto" w:fill="auto"/>
          <w:lang w:eastAsia="zh-CN"/>
        </w:rPr>
        <w:t>党建联建共建</w:t>
      </w:r>
      <w:r>
        <w:rPr>
          <w:rFonts w:hint="eastAsia" w:ascii="仿宋_GB2312" w:hAnsi="仿宋_GB2312" w:eastAsia="仿宋_GB2312" w:cs="仿宋_GB2312"/>
          <w:sz w:val="32"/>
          <w:szCs w:val="32"/>
          <w:highlight w:val="none"/>
          <w:shd w:val="clear" w:color="auto" w:fill="auto"/>
        </w:rPr>
        <w:t>，创新区域化协同治理机制，推动共建共治从“单点发力”迈向“全域融合”，构建起资源共享、责任共担的治理共同体。</w:t>
      </w:r>
      <w:r>
        <w:rPr>
          <w:rFonts w:hint="eastAsia" w:ascii="仿宋_GB2312" w:hAnsi="仿宋_GB2312" w:eastAsia="仿宋_GB2312" w:cs="仿宋_GB2312"/>
          <w:b/>
          <w:bCs/>
          <w:sz w:val="32"/>
          <w:szCs w:val="32"/>
          <w:highlight w:val="none"/>
          <w:shd w:val="clear" w:color="auto" w:fill="auto"/>
          <w:lang w:eastAsia="zh-CN"/>
        </w:rPr>
        <w:t>三是</w:t>
      </w:r>
      <w:r>
        <w:rPr>
          <w:rFonts w:hint="eastAsia" w:ascii="仿宋_GB2312" w:hAnsi="仿宋_GB2312" w:eastAsia="仿宋_GB2312" w:cs="仿宋_GB2312"/>
          <w:sz w:val="32"/>
          <w:szCs w:val="32"/>
          <w:highlight w:val="none"/>
          <w:shd w:val="clear" w:color="auto" w:fill="auto"/>
        </w:rPr>
        <w:t>激发主体内驱力</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构建“选育用管”闭环和赋能链，通过搭建成长平台、创新参与机制</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推动</w:t>
      </w:r>
      <w:r>
        <w:rPr>
          <w:rFonts w:hint="eastAsia" w:ascii="仿宋_GB2312" w:hAnsi="仿宋_GB2312" w:eastAsia="仿宋_GB2312" w:cs="仿宋_GB2312"/>
          <w:sz w:val="32"/>
          <w:szCs w:val="32"/>
          <w:highlight w:val="none"/>
          <w:shd w:val="clear" w:color="auto" w:fill="auto"/>
          <w:lang w:eastAsia="zh-CN"/>
        </w:rPr>
        <w:t>干部</w:t>
      </w:r>
      <w:r>
        <w:rPr>
          <w:rFonts w:hint="eastAsia" w:ascii="仿宋_GB2312" w:hAnsi="仿宋_GB2312" w:eastAsia="仿宋_GB2312" w:cs="仿宋_GB2312"/>
          <w:sz w:val="32"/>
          <w:szCs w:val="32"/>
          <w:highlight w:val="none"/>
          <w:shd w:val="clear" w:color="auto" w:fill="auto"/>
        </w:rPr>
        <w:t>从“被动适应”向“主动作为”和“治理设计者”转变，为治理注入持续“源头活水”。</w:t>
      </w:r>
    </w:p>
    <w:p w14:paraId="13A371A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eastAsia="zh-CN"/>
        </w:rPr>
        <w:t>在一年半的街道工作中，我深深体会到</w:t>
      </w:r>
      <w:r>
        <w:rPr>
          <w:rFonts w:hint="eastAsia" w:ascii="仿宋_GB2312" w:hAnsi="仿宋_GB2312" w:eastAsia="仿宋_GB2312" w:cs="仿宋_GB2312"/>
          <w:sz w:val="32"/>
          <w:szCs w:val="32"/>
          <w:highlight w:val="none"/>
          <w:shd w:val="clear" w:color="auto" w:fill="auto"/>
        </w:rPr>
        <w:t>党建引领不是“空口号”，而是“硬支撑”；共建联建不是“花架子”，而是“真协同”；队伍建设不是“选择题”，而是“必答题”。</w:t>
      </w:r>
      <w:r>
        <w:rPr>
          <w:rFonts w:hint="eastAsia" w:ascii="仿宋_GB2312" w:hAnsi="仿宋_GB2312" w:eastAsia="仿宋_GB2312" w:cs="仿宋_GB2312"/>
          <w:color w:val="auto"/>
          <w:sz w:val="32"/>
          <w:szCs w:val="32"/>
          <w:highlight w:val="none"/>
          <w:shd w:val="clear" w:color="auto" w:fill="auto"/>
          <w:lang w:val="en-US" w:eastAsia="zh-CN"/>
        </w:rPr>
        <w:t>作为一个综合性街区，一个压舱石的街道，用好资源禀赋，秉持</w:t>
      </w:r>
      <w:r>
        <w:rPr>
          <w:rFonts w:hint="eastAsia" w:ascii="仿宋_GB2312" w:hAnsi="仿宋_GB2312" w:eastAsia="仿宋_GB2312" w:cs="仿宋_GB2312"/>
          <w:sz w:val="32"/>
          <w:szCs w:val="32"/>
          <w:highlight w:val="none"/>
          <w:shd w:val="clear" w:color="auto" w:fill="auto"/>
          <w:lang w:val="en-US" w:eastAsia="zh-CN"/>
        </w:rPr>
        <w:t>“首善之首”高标准、“红墙先</w:t>
      </w:r>
      <w:bookmarkStart w:id="7" w:name="_GoBack"/>
      <w:bookmarkEnd w:id="7"/>
      <w:r>
        <w:rPr>
          <w:rFonts w:hint="eastAsia" w:ascii="仿宋_GB2312" w:hAnsi="仿宋_GB2312" w:eastAsia="仿宋_GB2312" w:cs="仿宋_GB2312"/>
          <w:sz w:val="32"/>
          <w:szCs w:val="32"/>
          <w:highlight w:val="none"/>
          <w:shd w:val="clear" w:color="auto" w:fill="auto"/>
          <w:lang w:val="en-US" w:eastAsia="zh-CN"/>
        </w:rPr>
        <w:t>锋”新作为的标准，确立“</w:t>
      </w:r>
      <w:r>
        <w:rPr>
          <w:rFonts w:hint="eastAsia" w:ascii="仿宋_GB2312" w:hAnsi="仿宋_GB2312" w:eastAsia="仿宋_GB2312" w:cs="仿宋_GB2312"/>
          <w:sz w:val="32"/>
          <w:szCs w:val="32"/>
          <w:highlight w:val="none"/>
          <w:shd w:val="clear" w:color="auto" w:fill="auto"/>
        </w:rPr>
        <w:t>高品质</w:t>
      </w:r>
      <w:r>
        <w:rPr>
          <w:rFonts w:hint="eastAsia" w:ascii="仿宋_GB2312" w:hAnsi="仿宋_GB2312" w:eastAsia="仿宋_GB2312" w:cs="仿宋_GB2312"/>
          <w:sz w:val="32"/>
          <w:szCs w:val="32"/>
          <w:highlight w:val="none"/>
          <w:shd w:val="clear" w:color="auto" w:fill="auto"/>
          <w:lang w:val="en-US" w:eastAsia="zh-CN"/>
        </w:rPr>
        <w:t>样板”的目标定位，扛起“</w:t>
      </w:r>
      <w:r>
        <w:rPr>
          <w:rFonts w:hint="eastAsia" w:ascii="仿宋_GB2312" w:hAnsi="仿宋_GB2312" w:eastAsia="仿宋_GB2312" w:cs="仿宋_GB2312"/>
          <w:sz w:val="32"/>
          <w:szCs w:val="32"/>
          <w:highlight w:val="none"/>
          <w:shd w:val="clear" w:color="auto" w:fill="auto"/>
        </w:rPr>
        <w:t>高品质</w:t>
      </w:r>
      <w:r>
        <w:rPr>
          <w:rFonts w:hint="eastAsia" w:ascii="仿宋_GB2312" w:hAnsi="仿宋_GB2312" w:eastAsia="仿宋_GB2312" w:cs="仿宋_GB2312"/>
          <w:sz w:val="32"/>
          <w:szCs w:val="32"/>
          <w:highlight w:val="none"/>
          <w:shd w:val="clear" w:color="auto" w:fill="auto"/>
          <w:lang w:val="en-US" w:eastAsia="zh-CN"/>
        </w:rPr>
        <w:t>样板”的职责使命，促进地区发展，打造具有全国影响力的国际窗口，展览路责无旁贷。我们也一定继续坚定信心、抢抓机遇，埋头苦干、勇毅前行，奋力谱写街道高质量发展新篇章。</w:t>
      </w:r>
      <w:bookmarkEnd w:id="0"/>
    </w:p>
    <w:p w14:paraId="759205F6">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（共计11140字）</w:t>
      </w:r>
    </w:p>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055D5">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D2A540F">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D2A540F">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1592BE74">
      <w:pPr>
        <w:pStyle w:val="6"/>
        <w:snapToGrid w:val="0"/>
        <w:rPr>
          <w:rFonts w:hint="eastAsia" w:ascii="宋体" w:hAnsi="宋体" w:eastAsia="宋体" w:cs="宋体"/>
          <w:sz w:val="18"/>
          <w:szCs w:val="18"/>
        </w:rPr>
      </w:pPr>
      <w:r>
        <w:rPr>
          <w:rStyle w:val="10"/>
        </w:rPr>
        <w:footnoteRef/>
      </w:r>
      <w:r>
        <w:t xml:space="preserve"> </w:t>
      </w:r>
      <w:r>
        <w:rPr>
          <w:rFonts w:hint="eastAsia" w:ascii="宋体" w:hAnsi="宋体" w:eastAsia="宋体" w:cs="宋体"/>
          <w:sz w:val="18"/>
          <w:szCs w:val="18"/>
        </w:rPr>
        <w:t>横向搭建“住建+司法+公安”等8部门联系平台，纵向织密“街道指挥部-社区工作组-楼门党员先锋岗”三级网络，深度激活“政策宣讲团+法律智囊团+矛盾调解团”专业力量。</w:t>
      </w:r>
    </w:p>
  </w:footnote>
  <w:footnote w:id="1">
    <w:p w14:paraId="7BEB60D8">
      <w:pPr>
        <w:pStyle w:val="6"/>
        <w:snapToGrid w:val="0"/>
        <w:rPr>
          <w:rFonts w:hint="eastAsia" w:eastAsia="宋体"/>
          <w:lang w:eastAsia="zh-CN"/>
        </w:rPr>
      </w:pPr>
      <w:r>
        <w:rPr>
          <w:rStyle w:val="10"/>
        </w:rPr>
        <w:footnoteRef/>
      </w:r>
      <w:r>
        <w:t xml:space="preserve"> </w:t>
      </w:r>
      <w:r>
        <w:rPr>
          <w:rFonts w:hint="eastAsia"/>
        </w:rPr>
        <w:t>“八个带头</w:t>
      </w:r>
      <w:r>
        <w:rPr>
          <w:rFonts w:hint="eastAsia"/>
          <w:lang w:eastAsia="zh-CN"/>
        </w:rPr>
        <w:t>”即：</w:t>
      </w:r>
      <w:r>
        <w:rPr>
          <w:rFonts w:hint="eastAsia"/>
        </w:rPr>
        <w:t>领导带头学、领导带头办、领导带头行、领导带头访、领导带头谈、领导带头守、领导带头研究、领导带头提升</w:t>
      </w:r>
      <w:r>
        <w:rPr>
          <w:rFonts w:hint="eastAsia"/>
          <w:lang w:eastAsia="zh-C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4"/>
    <w:footnote w:id="5"/>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A40A2"/>
    <w:rsid w:val="00BB2D9B"/>
    <w:rsid w:val="010A29DC"/>
    <w:rsid w:val="019404F8"/>
    <w:rsid w:val="03C84DC0"/>
    <w:rsid w:val="088460BA"/>
    <w:rsid w:val="093D1475"/>
    <w:rsid w:val="0B6A50F1"/>
    <w:rsid w:val="0BF805F8"/>
    <w:rsid w:val="0DAD0977"/>
    <w:rsid w:val="0EEB6487"/>
    <w:rsid w:val="12B91B6C"/>
    <w:rsid w:val="133A6899"/>
    <w:rsid w:val="188B3FAB"/>
    <w:rsid w:val="1A6737ED"/>
    <w:rsid w:val="1C092B88"/>
    <w:rsid w:val="1C7407BE"/>
    <w:rsid w:val="1D002745"/>
    <w:rsid w:val="2091237A"/>
    <w:rsid w:val="21F92319"/>
    <w:rsid w:val="242B7B56"/>
    <w:rsid w:val="246031BB"/>
    <w:rsid w:val="28520641"/>
    <w:rsid w:val="2A506A79"/>
    <w:rsid w:val="2B3A75B3"/>
    <w:rsid w:val="2C550700"/>
    <w:rsid w:val="2D7617A3"/>
    <w:rsid w:val="2D796670"/>
    <w:rsid w:val="300B1B28"/>
    <w:rsid w:val="351849C1"/>
    <w:rsid w:val="36154A5C"/>
    <w:rsid w:val="37235104"/>
    <w:rsid w:val="3A84697A"/>
    <w:rsid w:val="3BCA5EF4"/>
    <w:rsid w:val="3C5B1271"/>
    <w:rsid w:val="3DD07BE6"/>
    <w:rsid w:val="3E0C4997"/>
    <w:rsid w:val="43290586"/>
    <w:rsid w:val="43DB5537"/>
    <w:rsid w:val="443611A1"/>
    <w:rsid w:val="44E643D8"/>
    <w:rsid w:val="46372604"/>
    <w:rsid w:val="4DAA29CE"/>
    <w:rsid w:val="51051E45"/>
    <w:rsid w:val="54471B54"/>
    <w:rsid w:val="549D08F0"/>
    <w:rsid w:val="54DB5397"/>
    <w:rsid w:val="565A677E"/>
    <w:rsid w:val="57E427B4"/>
    <w:rsid w:val="59907A7D"/>
    <w:rsid w:val="5BE865EB"/>
    <w:rsid w:val="5C7D2738"/>
    <w:rsid w:val="5CC86596"/>
    <w:rsid w:val="5DF30194"/>
    <w:rsid w:val="5FF732A1"/>
    <w:rsid w:val="634C3904"/>
    <w:rsid w:val="65B31A18"/>
    <w:rsid w:val="674E7C4A"/>
    <w:rsid w:val="6760797E"/>
    <w:rsid w:val="6DA06D26"/>
    <w:rsid w:val="6F232863"/>
    <w:rsid w:val="6FCE1FEE"/>
    <w:rsid w:val="7360663C"/>
    <w:rsid w:val="74DA0D6F"/>
    <w:rsid w:val="752D52BF"/>
    <w:rsid w:val="75F53987"/>
    <w:rsid w:val="798E5553"/>
    <w:rsid w:val="7A65786F"/>
    <w:rsid w:val="7B7F61CD"/>
    <w:rsid w:val="7EA24E2A"/>
    <w:rsid w:val="7EEE4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仿宋_GB2312" w:hAnsi="仿宋_GB2312"/>
    </w:rPr>
  </w:style>
  <w:style w:type="paragraph" w:customStyle="1" w:styleId="3">
    <w:name w:val="目录 11"/>
    <w:next w:val="1"/>
    <w:qFormat/>
    <w:uiPriority w:val="0"/>
    <w:pPr>
      <w:wordWrap w:val="0"/>
      <w:jc w:val="both"/>
    </w:pPr>
    <w:rPr>
      <w:rFonts w:ascii="Times New Roman" w:hAnsi="Times New Roman" w:eastAsia="宋体" w:cs="Times New Roman"/>
      <w:sz w:val="21"/>
      <w:szCs w:val="22"/>
      <w:lang w:val="en-US" w:eastAsia="zh-CN" w:bidi="ar-SA"/>
    </w:rPr>
  </w:style>
  <w:style w:type="paragraph" w:styleId="4">
    <w:name w:val="Plain Text"/>
    <w:basedOn w:val="1"/>
    <w:next w:val="1"/>
    <w:qFormat/>
    <w:uiPriority w:val="99"/>
    <w:rPr>
      <w:rFonts w:ascii="宋体" w:hAnsi="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footnote text"/>
    <w:basedOn w:val="1"/>
    <w:qFormat/>
    <w:uiPriority w:val="0"/>
    <w:pPr>
      <w:snapToGrid w:val="0"/>
      <w:jc w:val="left"/>
    </w:pPr>
    <w:rPr>
      <w:sz w:val="18"/>
    </w:rPr>
  </w:style>
  <w:style w:type="character" w:styleId="9">
    <w:name w:val="Strong"/>
    <w:basedOn w:val="8"/>
    <w:qFormat/>
    <w:uiPriority w:val="0"/>
    <w:rPr>
      <w:b/>
    </w:rPr>
  </w:style>
  <w:style w:type="character" w:styleId="10">
    <w:name w:val="footnote reference"/>
    <w:basedOn w:val="8"/>
    <w:qFormat/>
    <w:uiPriority w:val="0"/>
    <w:rPr>
      <w:vertAlign w:val="superscript"/>
    </w:rPr>
  </w:style>
  <w:style w:type="paragraph" w:customStyle="1" w:styleId="11">
    <w:name w:val="Style"/>
    <w:qFormat/>
    <w:uiPriority w:val="0"/>
    <w:pPr>
      <w:spacing w:before="120" w:after="120" w:line="288" w:lineRule="auto"/>
      <w:ind w:left="0"/>
      <w:jc w:val="left"/>
    </w:pPr>
    <w:rPr>
      <w:rFonts w:ascii="Arial" w:hAnsi="Arial" w:eastAsia="等线" w:cs="Arial"/>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11680</Words>
  <Characters>11957</Characters>
  <Lines>0</Lines>
  <Paragraphs>0</Paragraphs>
  <TotalTime>33</TotalTime>
  <ScaleCrop>false</ScaleCrop>
  <LinksUpToDate>false</LinksUpToDate>
  <CharactersWithSpaces>11968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2025-06-10T04:35:00Z</dcterms:created>
  <dc:creator>Administrator</dc:creator>
  <cp:lastModifiedBy>Hongh</cp:lastModifiedBy>
  <cp:lastPrinted>2025-06-11T13:38:00Z</cp:lastPrinted>
  <dcterms:modified xsi:type="dcterms:W3CDTF">2025-10-19T09:46:40Z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eyJoZGlkIjoiMTg4M2EyNGQwY2ZmZThjMTFhNDkyNmRjZjlkMTZjZjYiLCJ1c2VySWQiOiI1MTIzNTA1In0=</vt:lpwstr>
  </property>
  <property fmtid="{D5CDD505-2E9C-101B-9397-08002B2CF9AE}" pid="4" name="ICV">
    <vt:lpwstr>B66709FB47694182B79B80B386098B98_13</vt:lpwstr>
  </property>
</Properties>
</file>